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C83F" w14:textId="69770EA7" w:rsidR="00EA5158" w:rsidRDefault="005C2C58">
      <w:pPr>
        <w:pStyle w:val="BodyText"/>
        <w:ind w:left="186"/>
      </w:pPr>
      <w:r>
        <w:rPr>
          <w:noProof/>
          <w:spacing w:val="66"/>
        </w:rPr>
        <w:drawing>
          <wp:inline distT="0" distB="0" distL="0" distR="0" wp14:anchorId="177A0A4A" wp14:editId="07484A98">
            <wp:extent cx="1541689" cy="2210400"/>
            <wp:effectExtent l="0" t="0" r="1905"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1689" cy="2210400"/>
                    </a:xfrm>
                    <a:prstGeom prst="rect">
                      <a:avLst/>
                    </a:prstGeom>
                  </pic:spPr>
                </pic:pic>
              </a:graphicData>
            </a:graphic>
          </wp:inline>
        </w:drawing>
      </w:r>
      <w:r w:rsidR="00EB2704">
        <w:rPr>
          <w:spacing w:val="66"/>
        </w:rPr>
        <w:t xml:space="preserve"> </w:t>
      </w:r>
      <w:r w:rsidR="001F7325">
        <w:rPr>
          <w:noProof/>
          <w:spacing w:val="66"/>
        </w:rPr>
        <mc:AlternateContent>
          <mc:Choice Requires="wpg">
            <w:drawing>
              <wp:inline distT="0" distB="0" distL="0" distR="0" wp14:anchorId="4602BEFE" wp14:editId="7A5F1E1F">
                <wp:extent cx="8082280" cy="2208530"/>
                <wp:effectExtent l="4445" t="3175"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2280" cy="2208530"/>
                          <a:chOff x="0" y="0"/>
                          <a:chExt cx="12728" cy="3478"/>
                        </a:xfrm>
                      </wpg:grpSpPr>
                      <wps:wsp>
                        <wps:cNvPr id="2" name="Rectangle 3"/>
                        <wps:cNvSpPr>
                          <a:spLocks noChangeArrowheads="1"/>
                        </wps:cNvSpPr>
                        <wps:spPr bwMode="auto">
                          <a:xfrm>
                            <a:off x="0" y="0"/>
                            <a:ext cx="12728" cy="3478"/>
                          </a:xfrm>
                          <a:prstGeom prst="rect">
                            <a:avLst/>
                          </a:prstGeom>
                          <a:solidFill>
                            <a:srgbClr val="D2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9467" y="2122"/>
                            <a:ext cx="834" cy="834"/>
                          </a:xfrm>
                          <a:prstGeom prst="rect">
                            <a:avLst/>
                          </a:prstGeom>
                          <a:solidFill>
                            <a:srgbClr val="3C4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10356" y="1221"/>
                            <a:ext cx="1722" cy="1734"/>
                          </a:xfrm>
                          <a:custGeom>
                            <a:avLst/>
                            <a:gdLst>
                              <a:gd name="T0" fmla="+- 0 11190 10356"/>
                              <a:gd name="T1" fmla="*/ T0 w 1722"/>
                              <a:gd name="T2" fmla="+- 0 2122 1222"/>
                              <a:gd name="T3" fmla="*/ 2122 h 1734"/>
                              <a:gd name="T4" fmla="+- 0 10356 10356"/>
                              <a:gd name="T5" fmla="*/ T4 w 1722"/>
                              <a:gd name="T6" fmla="+- 0 2122 1222"/>
                              <a:gd name="T7" fmla="*/ 2122 h 1734"/>
                              <a:gd name="T8" fmla="+- 0 10356 10356"/>
                              <a:gd name="T9" fmla="*/ T8 w 1722"/>
                              <a:gd name="T10" fmla="+- 0 2956 1222"/>
                              <a:gd name="T11" fmla="*/ 2956 h 1734"/>
                              <a:gd name="T12" fmla="+- 0 11190 10356"/>
                              <a:gd name="T13" fmla="*/ T12 w 1722"/>
                              <a:gd name="T14" fmla="+- 0 2956 1222"/>
                              <a:gd name="T15" fmla="*/ 2956 h 1734"/>
                              <a:gd name="T16" fmla="+- 0 11190 10356"/>
                              <a:gd name="T17" fmla="*/ T16 w 1722"/>
                              <a:gd name="T18" fmla="+- 0 2122 1222"/>
                              <a:gd name="T19" fmla="*/ 2122 h 1734"/>
                              <a:gd name="T20" fmla="+- 0 11190 10356"/>
                              <a:gd name="T21" fmla="*/ T20 w 1722"/>
                              <a:gd name="T22" fmla="+- 0 1222 1222"/>
                              <a:gd name="T23" fmla="*/ 1222 h 1734"/>
                              <a:gd name="T24" fmla="+- 0 10356 10356"/>
                              <a:gd name="T25" fmla="*/ T24 w 1722"/>
                              <a:gd name="T26" fmla="+- 0 1222 1222"/>
                              <a:gd name="T27" fmla="*/ 1222 h 1734"/>
                              <a:gd name="T28" fmla="+- 0 10356 10356"/>
                              <a:gd name="T29" fmla="*/ T28 w 1722"/>
                              <a:gd name="T30" fmla="+- 0 2055 1222"/>
                              <a:gd name="T31" fmla="*/ 2055 h 1734"/>
                              <a:gd name="T32" fmla="+- 0 11190 10356"/>
                              <a:gd name="T33" fmla="*/ T32 w 1722"/>
                              <a:gd name="T34" fmla="+- 0 2055 1222"/>
                              <a:gd name="T35" fmla="*/ 2055 h 1734"/>
                              <a:gd name="T36" fmla="+- 0 11190 10356"/>
                              <a:gd name="T37" fmla="*/ T36 w 1722"/>
                              <a:gd name="T38" fmla="+- 0 1222 1222"/>
                              <a:gd name="T39" fmla="*/ 1222 h 1734"/>
                              <a:gd name="T40" fmla="+- 0 12078 10356"/>
                              <a:gd name="T41" fmla="*/ T40 w 1722"/>
                              <a:gd name="T42" fmla="+- 0 2122 1222"/>
                              <a:gd name="T43" fmla="*/ 2122 h 1734"/>
                              <a:gd name="T44" fmla="+- 0 11244 10356"/>
                              <a:gd name="T45" fmla="*/ T44 w 1722"/>
                              <a:gd name="T46" fmla="+- 0 2122 1222"/>
                              <a:gd name="T47" fmla="*/ 2122 h 1734"/>
                              <a:gd name="T48" fmla="+- 0 11244 10356"/>
                              <a:gd name="T49" fmla="*/ T48 w 1722"/>
                              <a:gd name="T50" fmla="+- 0 2956 1222"/>
                              <a:gd name="T51" fmla="*/ 2956 h 1734"/>
                              <a:gd name="T52" fmla="+- 0 12078 10356"/>
                              <a:gd name="T53" fmla="*/ T52 w 1722"/>
                              <a:gd name="T54" fmla="+- 0 2956 1222"/>
                              <a:gd name="T55" fmla="*/ 2956 h 1734"/>
                              <a:gd name="T56" fmla="+- 0 12078 10356"/>
                              <a:gd name="T57" fmla="*/ T56 w 1722"/>
                              <a:gd name="T58" fmla="+- 0 2122 1222"/>
                              <a:gd name="T59" fmla="*/ 2122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22" h="1734">
                                <a:moveTo>
                                  <a:pt x="834" y="900"/>
                                </a:moveTo>
                                <a:lnTo>
                                  <a:pt x="0" y="900"/>
                                </a:lnTo>
                                <a:lnTo>
                                  <a:pt x="0" y="1734"/>
                                </a:lnTo>
                                <a:lnTo>
                                  <a:pt x="834" y="1734"/>
                                </a:lnTo>
                                <a:lnTo>
                                  <a:pt x="834" y="900"/>
                                </a:lnTo>
                                <a:close/>
                                <a:moveTo>
                                  <a:pt x="834" y="0"/>
                                </a:moveTo>
                                <a:lnTo>
                                  <a:pt x="0" y="0"/>
                                </a:lnTo>
                                <a:lnTo>
                                  <a:pt x="0" y="833"/>
                                </a:lnTo>
                                <a:lnTo>
                                  <a:pt x="834" y="833"/>
                                </a:lnTo>
                                <a:lnTo>
                                  <a:pt x="834" y="0"/>
                                </a:lnTo>
                                <a:close/>
                                <a:moveTo>
                                  <a:pt x="1722" y="900"/>
                                </a:moveTo>
                                <a:lnTo>
                                  <a:pt x="888" y="900"/>
                                </a:lnTo>
                                <a:lnTo>
                                  <a:pt x="888" y="1734"/>
                                </a:lnTo>
                                <a:lnTo>
                                  <a:pt x="1722" y="1734"/>
                                </a:lnTo>
                                <a:lnTo>
                                  <a:pt x="1722" y="900"/>
                                </a:lnTo>
                                <a:close/>
                              </a:path>
                            </a:pathLst>
                          </a:custGeom>
                          <a:solidFill>
                            <a:srgbClr val="FFE5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1244" y="1221"/>
                            <a:ext cx="834" cy="834"/>
                          </a:xfrm>
                          <a:prstGeom prst="rect">
                            <a:avLst/>
                          </a:prstGeom>
                          <a:solidFill>
                            <a:srgbClr val="3C4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520" y="2367"/>
                            <a:ext cx="5813" cy="0"/>
                          </a:xfrm>
                          <a:prstGeom prst="line">
                            <a:avLst/>
                          </a:prstGeom>
                          <a:noFill/>
                          <a:ln w="50800">
                            <a:solidFill>
                              <a:srgbClr val="3C4545"/>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0" y="0"/>
                            <a:ext cx="12728" cy="3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E7836" w14:textId="77777777" w:rsidR="00EA5158" w:rsidRDefault="00EA5158">
                              <w:pPr>
                                <w:rPr>
                                  <w:rFonts w:ascii="Times New Roman"/>
                                  <w:sz w:val="54"/>
                                </w:rPr>
                              </w:pPr>
                            </w:p>
                            <w:p w14:paraId="30F68629" w14:textId="77777777" w:rsidR="00EA5158" w:rsidRDefault="00EA5158">
                              <w:pPr>
                                <w:spacing w:before="8"/>
                                <w:rPr>
                                  <w:rFonts w:ascii="Times New Roman"/>
                                  <w:sz w:val="46"/>
                                </w:rPr>
                              </w:pPr>
                            </w:p>
                            <w:p w14:paraId="7C85A4DD" w14:textId="77777777" w:rsidR="00EA5158" w:rsidRDefault="00EB2704">
                              <w:pPr>
                                <w:spacing w:line="199" w:lineRule="auto"/>
                                <w:ind w:left="519" w:right="5894"/>
                                <w:rPr>
                                  <w:rFonts w:ascii="Arial Black"/>
                                  <w:sz w:val="48"/>
                                </w:rPr>
                              </w:pPr>
                              <w:r>
                                <w:rPr>
                                  <w:rFonts w:ascii="Arial Black"/>
                                  <w:color w:val="3C4545"/>
                                  <w:sz w:val="48"/>
                                </w:rPr>
                                <w:t xml:space="preserve">Continuing Competence </w:t>
                              </w:r>
                              <w:proofErr w:type="spellStart"/>
                              <w:r>
                                <w:rPr>
                                  <w:rFonts w:ascii="Arial Black"/>
                                  <w:color w:val="3C4545"/>
                                  <w:sz w:val="48"/>
                                </w:rPr>
                                <w:t>Programme</w:t>
                              </w:r>
                              <w:proofErr w:type="spellEnd"/>
                              <w:r>
                                <w:rPr>
                                  <w:rFonts w:ascii="Arial Black"/>
                                  <w:color w:val="3C4545"/>
                                  <w:sz w:val="48"/>
                                </w:rPr>
                                <w:t xml:space="preserve"> Resource:</w:t>
                              </w:r>
                            </w:p>
                            <w:p w14:paraId="2E12A78D" w14:textId="77777777" w:rsidR="00EA5158" w:rsidRDefault="00EB2704">
                              <w:pPr>
                                <w:spacing w:before="352" w:line="218" w:lineRule="auto"/>
                                <w:ind w:left="519" w:right="6511"/>
                                <w:rPr>
                                  <w:rFonts w:ascii="Arial Black"/>
                                  <w:sz w:val="28"/>
                                </w:rPr>
                              </w:pPr>
                              <w:r>
                                <w:rPr>
                                  <w:rFonts w:ascii="Arial Black"/>
                                  <w:color w:val="3C4545"/>
                                  <w:sz w:val="28"/>
                                </w:rPr>
                                <w:t>Assessing learning needs against Capabilities for Osteopathic Practice</w:t>
                              </w:r>
                            </w:p>
                          </w:txbxContent>
                        </wps:txbx>
                        <wps:bodyPr rot="0" vert="horz" wrap="square" lIns="0" tIns="0" rIns="0" bIns="0" anchor="t" anchorCtr="0" upright="1">
                          <a:noAutofit/>
                        </wps:bodyPr>
                      </wps:wsp>
                    </wpg:wgp>
                  </a:graphicData>
                </a:graphic>
              </wp:inline>
            </w:drawing>
          </mc:Choice>
          <mc:Fallback>
            <w:pict>
              <v:group w14:anchorId="4602BEFE" id="Group 2" o:spid="_x0000_s1026" style="width:636.4pt;height:173.9pt;mso-position-horizontal-relative:char;mso-position-vertical-relative:line" coordsize="12728,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">
                <v:rect id="Rectangle 3" o:spid="_x0000_s1027" style="position:absolute;width:12728;height:3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" fillcolor="#d2d1d1" stroked="f"/>
                <v:rect id="Rectangle 4" o:spid="_x0000_s1028" style="position:absolute;left:9467;top:2122;width:834;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" fillcolor="#3c4545" stroked="f"/>
                <v:shape id="AutoShape 5" o:spid="_x0000_s1029" style="position:absolute;left:10356;top:1221;width:1722;height:1734;visibility:visible;mso-wrap-style:square;v-text-anchor:top" coordsize="172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" path="m834,900l,900r,834l834,1734r,-834xm834,l,,,833r834,l834,xm1722,900r-834,l888,1734r834,l1722,900xe" fillcolor="#ffe511" stroked="f">
                  <v:path arrowok="t" o:connecttype="custom" o:connectlocs="834,2122;0,2122;0,2956;834,2956;834,2122;834,1222;0,1222;0,2055;834,2055;834,1222;1722,2122;888,2122;888,2956;1722,2956;1722,2122" o:connectangles="0,0,0,0,0,0,0,0,0,0,0,0,0,0,0"/>
                </v:shape>
                <v:rect id="Rectangle 6" o:spid="_x0000_s1030" style="position:absolute;left:11244;top:1221;width:834;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" fillcolor="#3c4545" stroked="f"/>
                <v:line id="Line 7" o:spid="_x0000_s1031" style="position:absolute;visibility:visible;mso-wrap-style:square" from="520,2367" to="6333,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" strokecolor="#3c4545" strokeweight="4pt"/>
                <v:shapetype id="_x0000_t202" coordsize="21600,21600" o:spt="202" path="m,l,21600r21600,l21600,xe">
                  <v:stroke joinstyle="miter"/>
                  <v:path gradientshapeok="t" o:connecttype="rect"/>
                </v:shapetype>
                <v:shape id="Text Box 8" o:spid="_x0000_s1032" type="#_x0000_t202" style="position:absolute;width:12728;height:3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91E7836" w14:textId="77777777" w:rsidR="00EA5158" w:rsidRDefault="00EA5158">
                        <w:pPr>
                          <w:rPr>
                            <w:rFonts w:ascii="Times New Roman"/>
                            <w:sz w:val="54"/>
                          </w:rPr>
                        </w:pPr>
                      </w:p>
                      <w:p w14:paraId="30F68629" w14:textId="77777777" w:rsidR="00EA5158" w:rsidRDefault="00EA5158">
                        <w:pPr>
                          <w:spacing w:before="8"/>
                          <w:rPr>
                            <w:rFonts w:ascii="Times New Roman"/>
                            <w:sz w:val="46"/>
                          </w:rPr>
                        </w:pPr>
                      </w:p>
                      <w:p w14:paraId="7C85A4DD" w14:textId="77777777" w:rsidR="00EA5158" w:rsidRDefault="00EB2704">
                        <w:pPr>
                          <w:spacing w:line="199" w:lineRule="auto"/>
                          <w:ind w:left="519" w:right="5894"/>
                          <w:rPr>
                            <w:rFonts w:ascii="Arial Black"/>
                            <w:sz w:val="48"/>
                          </w:rPr>
                        </w:pPr>
                        <w:r>
                          <w:rPr>
                            <w:rFonts w:ascii="Arial Black"/>
                            <w:color w:val="3C4545"/>
                            <w:sz w:val="48"/>
                          </w:rPr>
                          <w:t>Continuing Competence Programme Resource:</w:t>
                        </w:r>
                      </w:p>
                      <w:p w14:paraId="2E12A78D" w14:textId="77777777" w:rsidR="00EA5158" w:rsidRDefault="00EB2704">
                        <w:pPr>
                          <w:spacing w:before="352" w:line="218" w:lineRule="auto"/>
                          <w:ind w:left="519" w:right="6511"/>
                          <w:rPr>
                            <w:rFonts w:ascii="Arial Black"/>
                            <w:sz w:val="28"/>
                          </w:rPr>
                        </w:pPr>
                        <w:r>
                          <w:rPr>
                            <w:rFonts w:ascii="Arial Black"/>
                            <w:color w:val="3C4545"/>
                            <w:sz w:val="28"/>
                          </w:rPr>
                          <w:t>Assessing learning needs against Capabilities for Osteopathic Practice</w:t>
                        </w:r>
                      </w:p>
                    </w:txbxContent>
                  </v:textbox>
                </v:shape>
                <w10:anchorlock/>
              </v:group>
            </w:pict>
          </mc:Fallback>
        </mc:AlternateContent>
      </w:r>
    </w:p>
    <w:p w14:paraId="515E0D1A" w14:textId="77777777" w:rsidR="00EA5158" w:rsidRDefault="00EA5158">
      <w:pPr>
        <w:pStyle w:val="BodyText"/>
      </w:pPr>
    </w:p>
    <w:p w14:paraId="20296DCC" w14:textId="77777777" w:rsidR="00EA5158" w:rsidRDefault="00EA5158">
      <w:pPr>
        <w:pStyle w:val="BodyText"/>
        <w:spacing w:before="1"/>
        <w:rPr>
          <w:sz w:val="16"/>
        </w:rPr>
      </w:pPr>
    </w:p>
    <w:tbl>
      <w:tblPr>
        <w:tblW w:w="0" w:type="auto"/>
        <w:tblInd w:w="110" w:type="dxa"/>
        <w:tblLayout w:type="fixed"/>
        <w:tblCellMar>
          <w:left w:w="0" w:type="dxa"/>
          <w:right w:w="0" w:type="dxa"/>
        </w:tblCellMar>
        <w:tblLook w:val="01E0" w:firstRow="1" w:lastRow="1" w:firstColumn="1" w:lastColumn="1" w:noHBand="0" w:noVBand="0"/>
      </w:tblPr>
      <w:tblGrid>
        <w:gridCol w:w="6920"/>
        <w:gridCol w:w="8905"/>
      </w:tblGrid>
      <w:tr w:rsidR="00EA5158" w14:paraId="1126FA80" w14:textId="77777777">
        <w:trPr>
          <w:trHeight w:val="590"/>
        </w:trPr>
        <w:tc>
          <w:tcPr>
            <w:tcW w:w="15825" w:type="dxa"/>
            <w:gridSpan w:val="2"/>
          </w:tcPr>
          <w:p w14:paraId="7065EC4B" w14:textId="77777777" w:rsidR="00EA5158" w:rsidRDefault="00EB2704">
            <w:pPr>
              <w:pStyle w:val="TableParagraph"/>
              <w:spacing w:line="254" w:lineRule="auto"/>
              <w:ind w:left="200" w:right="180"/>
              <w:rPr>
                <w:b/>
                <w:sz w:val="18"/>
              </w:rPr>
            </w:pPr>
            <w:r>
              <w:rPr>
                <w:b/>
                <w:color w:val="231F20"/>
                <w:sz w:val="18"/>
              </w:rPr>
              <w:t xml:space="preserve">You may find it useful to use some or </w:t>
            </w:r>
            <w:proofErr w:type="gramStart"/>
            <w:r>
              <w:rPr>
                <w:b/>
                <w:color w:val="231F20"/>
                <w:sz w:val="18"/>
              </w:rPr>
              <w:t>all of</w:t>
            </w:r>
            <w:proofErr w:type="gramEnd"/>
            <w:r>
              <w:rPr>
                <w:b/>
                <w:color w:val="231F20"/>
                <w:sz w:val="18"/>
              </w:rPr>
              <w:t xml:space="preserve"> this tool to undertake an assessment of your current skill level against the Capabilities for Osteopathic Practice. If you choose to use the Ranking column, two options for a ranking model are set out below.</w:t>
            </w:r>
          </w:p>
        </w:tc>
      </w:tr>
      <w:tr w:rsidR="00EA5158" w14:paraId="3960326B" w14:textId="77777777">
        <w:trPr>
          <w:trHeight w:val="2018"/>
        </w:trPr>
        <w:tc>
          <w:tcPr>
            <w:tcW w:w="6920" w:type="dxa"/>
          </w:tcPr>
          <w:p w14:paraId="1F64C0B7" w14:textId="77777777" w:rsidR="00EA5158" w:rsidRDefault="00EB2704">
            <w:pPr>
              <w:pStyle w:val="TableParagraph"/>
              <w:spacing w:before="164"/>
              <w:ind w:left="200"/>
              <w:rPr>
                <w:sz w:val="10"/>
              </w:rPr>
            </w:pPr>
            <w:r>
              <w:rPr>
                <w:color w:val="231F20"/>
                <w:sz w:val="18"/>
              </w:rPr>
              <w:t>Miller Rankings:</w:t>
            </w:r>
            <w:r>
              <w:rPr>
                <w:color w:val="231F20"/>
                <w:position w:val="6"/>
                <w:sz w:val="10"/>
              </w:rPr>
              <w:t>1</w:t>
            </w:r>
          </w:p>
          <w:p w14:paraId="7741F981" w14:textId="77777777" w:rsidR="00EA5158" w:rsidRDefault="00EB2704">
            <w:pPr>
              <w:pStyle w:val="TableParagraph"/>
              <w:spacing w:before="69"/>
              <w:ind w:left="200"/>
              <w:rPr>
                <w:sz w:val="18"/>
              </w:rPr>
            </w:pPr>
            <w:r>
              <w:rPr>
                <w:color w:val="231F20"/>
                <w:sz w:val="18"/>
              </w:rPr>
              <w:t>1: Know (knowledge)</w:t>
            </w:r>
          </w:p>
          <w:p w14:paraId="390DBF94" w14:textId="77777777" w:rsidR="00EA5158" w:rsidRDefault="00EB2704">
            <w:pPr>
              <w:pStyle w:val="TableParagraph"/>
              <w:spacing w:before="70" w:line="321" w:lineRule="auto"/>
              <w:ind w:left="200" w:right="4338"/>
              <w:rPr>
                <w:sz w:val="18"/>
              </w:rPr>
            </w:pPr>
            <w:r>
              <w:rPr>
                <w:color w:val="231F20"/>
                <w:sz w:val="18"/>
              </w:rPr>
              <w:t xml:space="preserve">2:  Know how (competence) 3: Shows how </w:t>
            </w:r>
            <w:r>
              <w:rPr>
                <w:color w:val="231F20"/>
                <w:spacing w:val="-2"/>
                <w:sz w:val="18"/>
              </w:rPr>
              <w:t xml:space="preserve">(performance) </w:t>
            </w:r>
            <w:r>
              <w:rPr>
                <w:color w:val="231F20"/>
                <w:sz w:val="18"/>
              </w:rPr>
              <w:t>4: Does</w:t>
            </w:r>
            <w:r>
              <w:rPr>
                <w:color w:val="231F20"/>
                <w:spacing w:val="-18"/>
                <w:sz w:val="18"/>
              </w:rPr>
              <w:t xml:space="preserve"> </w:t>
            </w:r>
            <w:r>
              <w:rPr>
                <w:color w:val="231F20"/>
                <w:sz w:val="18"/>
              </w:rPr>
              <w:t>(action)</w:t>
            </w:r>
          </w:p>
          <w:p w14:paraId="5F7B5207" w14:textId="77777777" w:rsidR="00EA5158" w:rsidRDefault="00EB2704">
            <w:pPr>
              <w:pStyle w:val="TableParagraph"/>
              <w:spacing w:before="54"/>
              <w:ind w:left="200"/>
              <w:rPr>
                <w:sz w:val="12"/>
              </w:rPr>
            </w:pPr>
            <w:r>
              <w:rPr>
                <w:color w:val="231F20"/>
                <w:position w:val="4"/>
                <w:sz w:val="7"/>
              </w:rPr>
              <w:t>1</w:t>
            </w:r>
            <w:r>
              <w:rPr>
                <w:color w:val="231F20"/>
                <w:sz w:val="12"/>
              </w:rPr>
              <w:t>Miller’s Pyramid of Clinical Competence (1990)</w:t>
            </w:r>
          </w:p>
        </w:tc>
        <w:tc>
          <w:tcPr>
            <w:tcW w:w="8905" w:type="dxa"/>
          </w:tcPr>
          <w:p w14:paraId="1906B867" w14:textId="77777777" w:rsidR="00EA5158" w:rsidRDefault="00EB2704">
            <w:pPr>
              <w:pStyle w:val="TableParagraph"/>
              <w:spacing w:before="164" w:line="321" w:lineRule="auto"/>
              <w:ind w:left="4186" w:right="3172"/>
              <w:rPr>
                <w:sz w:val="18"/>
              </w:rPr>
            </w:pPr>
            <w:r>
              <w:rPr>
                <w:color w:val="231F20"/>
                <w:sz w:val="18"/>
              </w:rPr>
              <w:t>Dreyfus Rankings:</w:t>
            </w:r>
            <w:r>
              <w:rPr>
                <w:color w:val="231F20"/>
                <w:position w:val="6"/>
                <w:sz w:val="10"/>
              </w:rPr>
              <w:t xml:space="preserve">2 </w:t>
            </w:r>
            <w:r>
              <w:rPr>
                <w:color w:val="231F20"/>
                <w:sz w:val="18"/>
              </w:rPr>
              <w:t>1: Novice</w:t>
            </w:r>
          </w:p>
          <w:p w14:paraId="31DD0370" w14:textId="77777777" w:rsidR="00EA5158" w:rsidRDefault="00EB2704">
            <w:pPr>
              <w:pStyle w:val="TableParagraph"/>
              <w:spacing w:line="206" w:lineRule="exact"/>
              <w:ind w:left="4186"/>
              <w:rPr>
                <w:sz w:val="18"/>
              </w:rPr>
            </w:pPr>
            <w:r>
              <w:rPr>
                <w:color w:val="231F20"/>
                <w:sz w:val="18"/>
              </w:rPr>
              <w:t>2: Advance beginner</w:t>
            </w:r>
          </w:p>
          <w:p w14:paraId="06D9A620" w14:textId="77777777" w:rsidR="00EA5158" w:rsidRDefault="00EB2704">
            <w:pPr>
              <w:pStyle w:val="TableParagraph"/>
              <w:spacing w:before="69"/>
              <w:ind w:left="4186"/>
              <w:rPr>
                <w:sz w:val="18"/>
              </w:rPr>
            </w:pPr>
            <w:r>
              <w:rPr>
                <w:color w:val="231F20"/>
                <w:sz w:val="18"/>
              </w:rPr>
              <w:t>3: Competent</w:t>
            </w:r>
          </w:p>
          <w:p w14:paraId="66C6C335" w14:textId="77777777" w:rsidR="00EA5158" w:rsidRDefault="00EB2704">
            <w:pPr>
              <w:pStyle w:val="TableParagraph"/>
              <w:spacing w:before="70"/>
              <w:ind w:left="4186"/>
              <w:rPr>
                <w:sz w:val="18"/>
              </w:rPr>
            </w:pPr>
            <w:r>
              <w:rPr>
                <w:color w:val="231F20"/>
                <w:sz w:val="18"/>
              </w:rPr>
              <w:t>4: Proficient</w:t>
            </w:r>
          </w:p>
          <w:p w14:paraId="723BC12F" w14:textId="77777777" w:rsidR="00EA5158" w:rsidRDefault="00EB2704">
            <w:pPr>
              <w:pStyle w:val="TableParagraph"/>
              <w:spacing w:before="70"/>
              <w:ind w:left="4186"/>
              <w:rPr>
                <w:sz w:val="18"/>
              </w:rPr>
            </w:pPr>
            <w:r>
              <w:rPr>
                <w:color w:val="231F20"/>
                <w:sz w:val="18"/>
              </w:rPr>
              <w:t>5: Expert</w:t>
            </w:r>
          </w:p>
          <w:p w14:paraId="796F2EB8" w14:textId="77777777" w:rsidR="00EA5158" w:rsidRDefault="00EB2704">
            <w:pPr>
              <w:pStyle w:val="TableParagraph"/>
              <w:spacing w:before="126" w:line="118" w:lineRule="exact"/>
              <w:ind w:left="4186"/>
              <w:rPr>
                <w:sz w:val="12"/>
              </w:rPr>
            </w:pPr>
            <w:r>
              <w:rPr>
                <w:color w:val="231F20"/>
                <w:position w:val="4"/>
                <w:sz w:val="7"/>
              </w:rPr>
              <w:t>2</w:t>
            </w:r>
            <w:r>
              <w:rPr>
                <w:color w:val="231F20"/>
                <w:sz w:val="12"/>
              </w:rPr>
              <w:t>Dreyfus Model of Skill Acquisition (1980)</w:t>
            </w:r>
          </w:p>
        </w:tc>
      </w:tr>
    </w:tbl>
    <w:p w14:paraId="3A7B0A2A" w14:textId="77777777" w:rsidR="00EA5158" w:rsidRDefault="00EA5158">
      <w:pPr>
        <w:spacing w:line="118" w:lineRule="exact"/>
        <w:rPr>
          <w:sz w:val="12"/>
        </w:rPr>
        <w:sectPr w:rsidR="00EA5158">
          <w:type w:val="continuous"/>
          <w:pgSz w:w="16840" w:h="11910" w:orient="landscape"/>
          <w:pgMar w:top="560" w:right="420" w:bottom="280" w:left="380" w:header="720" w:footer="720" w:gutter="0"/>
          <w:cols w:space="720"/>
        </w:sectPr>
      </w:pPr>
    </w:p>
    <w:tbl>
      <w:tblPr>
        <w:tblW w:w="15905" w:type="dxa"/>
        <w:tblInd w:w="226" w:type="dxa"/>
        <w:tblBorders>
          <w:top w:val="single" w:sz="2" w:space="0" w:color="3C4545"/>
          <w:left w:val="single" w:sz="2" w:space="0" w:color="3C4545"/>
          <w:bottom w:val="single" w:sz="2" w:space="0" w:color="3C4545"/>
          <w:right w:val="single" w:sz="2" w:space="0" w:color="3C4545"/>
          <w:insideH w:val="single" w:sz="2" w:space="0" w:color="3C4545"/>
          <w:insideV w:val="single" w:sz="2" w:space="0" w:color="3C4545"/>
        </w:tblBorders>
        <w:tblLayout w:type="fixed"/>
        <w:tblCellMar>
          <w:top w:w="113" w:type="dxa"/>
          <w:left w:w="113" w:type="dxa"/>
          <w:bottom w:w="113" w:type="dxa"/>
          <w:right w:w="113" w:type="dxa"/>
        </w:tblCellMar>
        <w:tblLook w:val="01E0" w:firstRow="1" w:lastRow="1" w:firstColumn="1" w:lastColumn="1" w:noHBand="0" w:noVBand="0"/>
      </w:tblPr>
      <w:tblGrid>
        <w:gridCol w:w="28"/>
        <w:gridCol w:w="2411"/>
        <w:gridCol w:w="3401"/>
        <w:gridCol w:w="23"/>
        <w:gridCol w:w="98"/>
        <w:gridCol w:w="4132"/>
        <w:gridCol w:w="1134"/>
        <w:gridCol w:w="110"/>
        <w:gridCol w:w="3009"/>
        <w:gridCol w:w="1559"/>
      </w:tblGrid>
      <w:tr w:rsidR="00EA5158" w14:paraId="2E620443" w14:textId="77777777" w:rsidTr="00DD4BB6">
        <w:trPr>
          <w:trHeight w:val="1162"/>
        </w:trPr>
        <w:tc>
          <w:tcPr>
            <w:tcW w:w="15905" w:type="dxa"/>
            <w:gridSpan w:val="10"/>
            <w:tcBorders>
              <w:top w:val="nil"/>
              <w:left w:val="nil"/>
              <w:bottom w:val="nil"/>
              <w:right w:val="nil"/>
            </w:tcBorders>
            <w:shd w:val="clear" w:color="auto" w:fill="3C4545"/>
          </w:tcPr>
          <w:p w14:paraId="1D41B830" w14:textId="77777777" w:rsidR="00EA5158" w:rsidRDefault="00EB2704">
            <w:pPr>
              <w:pStyle w:val="TableParagraph"/>
              <w:spacing w:before="24"/>
              <w:ind w:left="115"/>
              <w:rPr>
                <w:rFonts w:ascii="Arial Black"/>
                <w:sz w:val="28"/>
              </w:rPr>
            </w:pPr>
            <w:r>
              <w:rPr>
                <w:rFonts w:ascii="Arial Black"/>
                <w:color w:val="FFFFFF"/>
                <w:sz w:val="28"/>
              </w:rPr>
              <w:lastRenderedPageBreak/>
              <w:t>1. Clinical analysis</w:t>
            </w:r>
          </w:p>
          <w:p w14:paraId="7D43D57C" w14:textId="77777777" w:rsidR="00EA5158" w:rsidRDefault="00EB2704">
            <w:pPr>
              <w:pStyle w:val="TableParagraph"/>
              <w:spacing w:before="21" w:line="254" w:lineRule="auto"/>
              <w:ind w:left="115" w:right="312"/>
              <w:rPr>
                <w:sz w:val="18"/>
              </w:rPr>
            </w:pPr>
            <w:r>
              <w:rPr>
                <w:color w:val="FFFFFF"/>
                <w:sz w:val="18"/>
              </w:rPr>
              <w:t xml:space="preserve">This capability incorporates an osteopath’s ability to gather information about a patient’s health from a bio-psychosocial and environmental perspective. This should inform examination and screening, diagnosis, prognosis, </w:t>
            </w:r>
            <w:proofErr w:type="gramStart"/>
            <w:r>
              <w:rPr>
                <w:color w:val="FFFFFF"/>
                <w:sz w:val="18"/>
              </w:rPr>
              <w:t>condition</w:t>
            </w:r>
            <w:proofErr w:type="gramEnd"/>
            <w:r>
              <w:rPr>
                <w:color w:val="FFFFFF"/>
                <w:sz w:val="18"/>
              </w:rPr>
              <w:t xml:space="preserve"> and health management from a patient-oriented context. This diagnosis and care plan should reflect the complex bio-psychosocial and environmental nature of the presentation and include ongoing review. It incorporates</w:t>
            </w:r>
          </w:p>
        </w:tc>
      </w:tr>
      <w:tr w:rsidR="00C24D7F" w14:paraId="4B48810B" w14:textId="77777777" w:rsidTr="005F6FA7">
        <w:trPr>
          <w:trHeight w:val="586"/>
        </w:trPr>
        <w:tc>
          <w:tcPr>
            <w:tcW w:w="2439" w:type="dxa"/>
            <w:gridSpan w:val="2"/>
            <w:tcBorders>
              <w:top w:val="nil"/>
            </w:tcBorders>
            <w:shd w:val="clear" w:color="auto" w:fill="FFE511"/>
          </w:tcPr>
          <w:p w14:paraId="014A4EE4" w14:textId="77777777" w:rsidR="00EA5158" w:rsidRDefault="00EB2704" w:rsidP="0006745D">
            <w:pPr>
              <w:pStyle w:val="TableParagraph"/>
              <w:spacing w:before="87"/>
              <w:rPr>
                <w:b/>
                <w:sz w:val="18"/>
              </w:rPr>
            </w:pPr>
            <w:r>
              <w:rPr>
                <w:b/>
                <w:color w:val="231F20"/>
                <w:sz w:val="18"/>
              </w:rPr>
              <w:t>Element</w:t>
            </w:r>
          </w:p>
        </w:tc>
        <w:tc>
          <w:tcPr>
            <w:tcW w:w="3522" w:type="dxa"/>
            <w:gridSpan w:val="3"/>
            <w:tcBorders>
              <w:top w:val="nil"/>
            </w:tcBorders>
            <w:shd w:val="clear" w:color="auto" w:fill="FFE511"/>
          </w:tcPr>
          <w:p w14:paraId="1AC13E6C" w14:textId="77777777" w:rsidR="00EA5158" w:rsidRDefault="00EB2704" w:rsidP="0006745D">
            <w:pPr>
              <w:pStyle w:val="TableParagraph"/>
              <w:spacing w:before="87"/>
              <w:rPr>
                <w:b/>
                <w:sz w:val="18"/>
              </w:rPr>
            </w:pPr>
            <w:r>
              <w:rPr>
                <w:b/>
                <w:color w:val="231F20"/>
                <w:sz w:val="18"/>
              </w:rPr>
              <w:t>Criteria</w:t>
            </w:r>
          </w:p>
        </w:tc>
        <w:tc>
          <w:tcPr>
            <w:tcW w:w="4132" w:type="dxa"/>
            <w:tcBorders>
              <w:top w:val="nil"/>
            </w:tcBorders>
            <w:shd w:val="clear" w:color="auto" w:fill="FFE511"/>
          </w:tcPr>
          <w:p w14:paraId="0284748E" w14:textId="77777777" w:rsidR="00EA5158" w:rsidRDefault="00EB2704" w:rsidP="0006745D">
            <w:pPr>
              <w:pStyle w:val="TableParagraph"/>
              <w:spacing w:before="87"/>
              <w:rPr>
                <w:b/>
                <w:sz w:val="18"/>
              </w:rPr>
            </w:pPr>
            <w:r>
              <w:rPr>
                <w:b/>
                <w:color w:val="231F20"/>
                <w:sz w:val="18"/>
              </w:rPr>
              <w:t>How I demonstrate this capability</w:t>
            </w:r>
          </w:p>
        </w:tc>
        <w:tc>
          <w:tcPr>
            <w:tcW w:w="1244" w:type="dxa"/>
            <w:gridSpan w:val="2"/>
            <w:tcBorders>
              <w:top w:val="nil"/>
            </w:tcBorders>
            <w:shd w:val="clear" w:color="auto" w:fill="FFE511"/>
          </w:tcPr>
          <w:p w14:paraId="2E7816DC" w14:textId="77777777" w:rsidR="00EA5158" w:rsidRDefault="00EB2704" w:rsidP="0006745D">
            <w:pPr>
              <w:pStyle w:val="TableParagraph"/>
              <w:spacing w:before="87" w:line="254" w:lineRule="auto"/>
              <w:ind w:right="155"/>
              <w:rPr>
                <w:b/>
                <w:sz w:val="18"/>
              </w:rPr>
            </w:pPr>
            <w:r>
              <w:rPr>
                <w:b/>
                <w:color w:val="231F20"/>
                <w:sz w:val="18"/>
              </w:rPr>
              <w:t>My ranking</w:t>
            </w:r>
          </w:p>
        </w:tc>
        <w:tc>
          <w:tcPr>
            <w:tcW w:w="3009" w:type="dxa"/>
            <w:tcBorders>
              <w:top w:val="nil"/>
            </w:tcBorders>
            <w:shd w:val="clear" w:color="auto" w:fill="FFE511"/>
          </w:tcPr>
          <w:p w14:paraId="5011B8A6" w14:textId="77777777" w:rsidR="00EA5158" w:rsidRDefault="00EB2704" w:rsidP="0006745D">
            <w:pPr>
              <w:pStyle w:val="TableParagraph"/>
              <w:spacing w:before="87"/>
              <w:rPr>
                <w:b/>
                <w:sz w:val="18"/>
              </w:rPr>
            </w:pPr>
            <w:r>
              <w:rPr>
                <w:b/>
                <w:color w:val="231F20"/>
                <w:sz w:val="18"/>
              </w:rPr>
              <w:t>Colleague’s input</w:t>
            </w:r>
          </w:p>
        </w:tc>
        <w:tc>
          <w:tcPr>
            <w:tcW w:w="1559" w:type="dxa"/>
            <w:tcBorders>
              <w:top w:val="nil"/>
            </w:tcBorders>
            <w:shd w:val="clear" w:color="auto" w:fill="FFE511"/>
          </w:tcPr>
          <w:p w14:paraId="52E58C69" w14:textId="77777777" w:rsidR="00EA5158" w:rsidRDefault="00EB2704" w:rsidP="0006745D">
            <w:pPr>
              <w:pStyle w:val="TableParagraph"/>
              <w:spacing w:before="87" w:line="254" w:lineRule="auto"/>
              <w:ind w:right="189"/>
              <w:rPr>
                <w:b/>
                <w:sz w:val="18"/>
              </w:rPr>
            </w:pPr>
            <w:r>
              <w:rPr>
                <w:b/>
                <w:color w:val="231F20"/>
                <w:sz w:val="18"/>
              </w:rPr>
              <w:t>Colleague’s ranking</w:t>
            </w:r>
          </w:p>
        </w:tc>
      </w:tr>
      <w:tr w:rsidR="00DD4BB6" w14:paraId="2EA960D3" w14:textId="77777777" w:rsidTr="005F6FA7">
        <w:trPr>
          <w:trHeight w:val="803"/>
        </w:trPr>
        <w:tc>
          <w:tcPr>
            <w:tcW w:w="2439" w:type="dxa"/>
            <w:gridSpan w:val="2"/>
            <w:vMerge w:val="restart"/>
          </w:tcPr>
          <w:p w14:paraId="378B683A" w14:textId="77777777" w:rsidR="00EA5158" w:rsidRDefault="00EB2704" w:rsidP="0006745D">
            <w:pPr>
              <w:pStyle w:val="TableParagraph"/>
              <w:spacing w:before="84" w:line="254" w:lineRule="auto"/>
              <w:ind w:right="367"/>
              <w:rPr>
                <w:sz w:val="18"/>
              </w:rPr>
            </w:pPr>
            <w:r>
              <w:rPr>
                <w:color w:val="231F20"/>
                <w:sz w:val="18"/>
              </w:rPr>
              <w:t xml:space="preserve">1.1. Gathers, </w:t>
            </w:r>
            <w:proofErr w:type="spellStart"/>
            <w:proofErr w:type="gramStart"/>
            <w:r>
              <w:rPr>
                <w:color w:val="231F20"/>
                <w:sz w:val="18"/>
              </w:rPr>
              <w:t>organises</w:t>
            </w:r>
            <w:proofErr w:type="spellEnd"/>
            <w:proofErr w:type="gramEnd"/>
            <w:r>
              <w:rPr>
                <w:color w:val="231F20"/>
                <w:sz w:val="18"/>
              </w:rPr>
              <w:t xml:space="preserve"> and records a focused personal health record</w:t>
            </w:r>
          </w:p>
        </w:tc>
        <w:tc>
          <w:tcPr>
            <w:tcW w:w="3522" w:type="dxa"/>
            <w:gridSpan w:val="3"/>
          </w:tcPr>
          <w:p w14:paraId="7A2A3BC1" w14:textId="77777777" w:rsidR="00EA5158" w:rsidRDefault="00EB2704" w:rsidP="0006745D">
            <w:pPr>
              <w:pStyle w:val="TableParagraph"/>
              <w:spacing w:before="84" w:line="254" w:lineRule="auto"/>
              <w:ind w:right="613"/>
              <w:rPr>
                <w:sz w:val="18"/>
              </w:rPr>
            </w:pPr>
            <w:r>
              <w:rPr>
                <w:color w:val="231F20"/>
                <w:sz w:val="18"/>
              </w:rPr>
              <w:t>1.1.1 Critically uses a variety of information retrieval mechanisms</w:t>
            </w:r>
          </w:p>
        </w:tc>
        <w:tc>
          <w:tcPr>
            <w:tcW w:w="4132" w:type="dxa"/>
          </w:tcPr>
          <w:p w14:paraId="41434E47" w14:textId="77777777" w:rsidR="00EA5158" w:rsidRPr="00EA3EC1" w:rsidRDefault="00EA5158">
            <w:pPr>
              <w:pStyle w:val="TableParagraph"/>
              <w:rPr>
                <w:sz w:val="18"/>
              </w:rPr>
            </w:pPr>
          </w:p>
        </w:tc>
        <w:tc>
          <w:tcPr>
            <w:tcW w:w="1244" w:type="dxa"/>
            <w:gridSpan w:val="2"/>
          </w:tcPr>
          <w:p w14:paraId="4E1EDAAD" w14:textId="77777777" w:rsidR="00EA5158" w:rsidRPr="00EA3EC1" w:rsidRDefault="00EA5158">
            <w:pPr>
              <w:pStyle w:val="TableParagraph"/>
              <w:rPr>
                <w:sz w:val="18"/>
              </w:rPr>
            </w:pPr>
          </w:p>
        </w:tc>
        <w:tc>
          <w:tcPr>
            <w:tcW w:w="3009" w:type="dxa"/>
          </w:tcPr>
          <w:p w14:paraId="10B7F35F" w14:textId="77777777" w:rsidR="00EA5158" w:rsidRPr="00EA3EC1" w:rsidRDefault="00EA5158">
            <w:pPr>
              <w:pStyle w:val="TableParagraph"/>
              <w:rPr>
                <w:sz w:val="18"/>
              </w:rPr>
            </w:pPr>
          </w:p>
        </w:tc>
        <w:tc>
          <w:tcPr>
            <w:tcW w:w="1559" w:type="dxa"/>
          </w:tcPr>
          <w:p w14:paraId="7C0032CA" w14:textId="77777777" w:rsidR="00EA5158" w:rsidRPr="00EA3EC1" w:rsidRDefault="00EA5158">
            <w:pPr>
              <w:pStyle w:val="TableParagraph"/>
              <w:rPr>
                <w:sz w:val="18"/>
              </w:rPr>
            </w:pPr>
          </w:p>
        </w:tc>
      </w:tr>
      <w:tr w:rsidR="00DD4BB6" w14:paraId="7B5F0D2A" w14:textId="77777777" w:rsidTr="005F6FA7">
        <w:trPr>
          <w:trHeight w:val="583"/>
        </w:trPr>
        <w:tc>
          <w:tcPr>
            <w:tcW w:w="2439" w:type="dxa"/>
            <w:gridSpan w:val="2"/>
            <w:vMerge/>
            <w:tcBorders>
              <w:top w:val="nil"/>
            </w:tcBorders>
          </w:tcPr>
          <w:p w14:paraId="32F458CB" w14:textId="77777777" w:rsidR="00EA5158" w:rsidRDefault="00EA5158">
            <w:pPr>
              <w:rPr>
                <w:sz w:val="2"/>
                <w:szCs w:val="2"/>
              </w:rPr>
            </w:pPr>
          </w:p>
        </w:tc>
        <w:tc>
          <w:tcPr>
            <w:tcW w:w="3522" w:type="dxa"/>
            <w:gridSpan w:val="3"/>
          </w:tcPr>
          <w:p w14:paraId="62FF2AED" w14:textId="77777777" w:rsidR="00EA5158" w:rsidRDefault="00EB2704" w:rsidP="0006745D">
            <w:pPr>
              <w:pStyle w:val="TableParagraph"/>
              <w:spacing w:before="84" w:line="254" w:lineRule="auto"/>
              <w:ind w:right="402"/>
              <w:rPr>
                <w:sz w:val="18"/>
              </w:rPr>
            </w:pPr>
            <w:r>
              <w:rPr>
                <w:color w:val="231F20"/>
                <w:sz w:val="18"/>
              </w:rPr>
              <w:t>1.1.2 Compiles a health care record that is personal to the individual</w:t>
            </w:r>
          </w:p>
        </w:tc>
        <w:tc>
          <w:tcPr>
            <w:tcW w:w="4132" w:type="dxa"/>
          </w:tcPr>
          <w:p w14:paraId="721EB55D" w14:textId="77777777" w:rsidR="00EA5158" w:rsidRPr="00EA3EC1" w:rsidRDefault="00EA5158">
            <w:pPr>
              <w:pStyle w:val="TableParagraph"/>
              <w:rPr>
                <w:sz w:val="18"/>
              </w:rPr>
            </w:pPr>
          </w:p>
        </w:tc>
        <w:tc>
          <w:tcPr>
            <w:tcW w:w="1244" w:type="dxa"/>
            <w:gridSpan w:val="2"/>
          </w:tcPr>
          <w:p w14:paraId="1F20A6E0" w14:textId="77777777" w:rsidR="00EA5158" w:rsidRPr="00EA3EC1" w:rsidRDefault="00EA5158">
            <w:pPr>
              <w:pStyle w:val="TableParagraph"/>
              <w:rPr>
                <w:sz w:val="18"/>
              </w:rPr>
            </w:pPr>
          </w:p>
        </w:tc>
        <w:tc>
          <w:tcPr>
            <w:tcW w:w="3009" w:type="dxa"/>
          </w:tcPr>
          <w:p w14:paraId="42AE9D0B" w14:textId="77777777" w:rsidR="00EA5158" w:rsidRPr="00EA3EC1" w:rsidRDefault="00EA5158">
            <w:pPr>
              <w:pStyle w:val="TableParagraph"/>
              <w:rPr>
                <w:sz w:val="18"/>
              </w:rPr>
            </w:pPr>
          </w:p>
        </w:tc>
        <w:tc>
          <w:tcPr>
            <w:tcW w:w="1559" w:type="dxa"/>
          </w:tcPr>
          <w:p w14:paraId="3FCB7547" w14:textId="77777777" w:rsidR="00EA5158" w:rsidRPr="00EA3EC1" w:rsidRDefault="00EA5158">
            <w:pPr>
              <w:pStyle w:val="TableParagraph"/>
              <w:rPr>
                <w:sz w:val="18"/>
              </w:rPr>
            </w:pPr>
          </w:p>
        </w:tc>
      </w:tr>
      <w:tr w:rsidR="00DD4BB6" w14:paraId="5C796389" w14:textId="77777777" w:rsidTr="005F6FA7">
        <w:trPr>
          <w:trHeight w:val="583"/>
        </w:trPr>
        <w:tc>
          <w:tcPr>
            <w:tcW w:w="2439" w:type="dxa"/>
            <w:gridSpan w:val="2"/>
            <w:vMerge/>
            <w:tcBorders>
              <w:top w:val="nil"/>
            </w:tcBorders>
          </w:tcPr>
          <w:p w14:paraId="08890570" w14:textId="77777777" w:rsidR="00EA5158" w:rsidRDefault="00EA5158">
            <w:pPr>
              <w:rPr>
                <w:sz w:val="2"/>
                <w:szCs w:val="2"/>
              </w:rPr>
            </w:pPr>
          </w:p>
        </w:tc>
        <w:tc>
          <w:tcPr>
            <w:tcW w:w="3522" w:type="dxa"/>
            <w:gridSpan w:val="3"/>
          </w:tcPr>
          <w:p w14:paraId="0BA252DC" w14:textId="77777777" w:rsidR="00EA5158" w:rsidRDefault="00EB2704" w:rsidP="0006745D">
            <w:pPr>
              <w:pStyle w:val="TableParagraph"/>
              <w:spacing w:before="84" w:line="254" w:lineRule="auto"/>
              <w:ind w:right="362"/>
              <w:rPr>
                <w:sz w:val="18"/>
              </w:rPr>
            </w:pPr>
            <w:r>
              <w:rPr>
                <w:color w:val="231F20"/>
                <w:sz w:val="18"/>
              </w:rPr>
              <w:t>1.1.3 Incorporates bio-psychosocial components within the health record</w:t>
            </w:r>
          </w:p>
        </w:tc>
        <w:tc>
          <w:tcPr>
            <w:tcW w:w="4132" w:type="dxa"/>
          </w:tcPr>
          <w:p w14:paraId="6D518C19" w14:textId="77777777" w:rsidR="00EA5158" w:rsidRPr="00EA3EC1" w:rsidRDefault="00EA5158">
            <w:pPr>
              <w:pStyle w:val="TableParagraph"/>
              <w:rPr>
                <w:sz w:val="18"/>
              </w:rPr>
            </w:pPr>
          </w:p>
        </w:tc>
        <w:tc>
          <w:tcPr>
            <w:tcW w:w="1244" w:type="dxa"/>
            <w:gridSpan w:val="2"/>
          </w:tcPr>
          <w:p w14:paraId="6C78948A" w14:textId="77777777" w:rsidR="00EA5158" w:rsidRPr="00EA3EC1" w:rsidRDefault="00EA5158">
            <w:pPr>
              <w:pStyle w:val="TableParagraph"/>
              <w:rPr>
                <w:sz w:val="18"/>
              </w:rPr>
            </w:pPr>
          </w:p>
        </w:tc>
        <w:tc>
          <w:tcPr>
            <w:tcW w:w="3009" w:type="dxa"/>
          </w:tcPr>
          <w:p w14:paraId="68E75CE7" w14:textId="77777777" w:rsidR="00EA5158" w:rsidRPr="00EA3EC1" w:rsidRDefault="00EA5158">
            <w:pPr>
              <w:pStyle w:val="TableParagraph"/>
              <w:rPr>
                <w:sz w:val="18"/>
              </w:rPr>
            </w:pPr>
          </w:p>
        </w:tc>
        <w:tc>
          <w:tcPr>
            <w:tcW w:w="1559" w:type="dxa"/>
          </w:tcPr>
          <w:p w14:paraId="0EE403FB" w14:textId="77777777" w:rsidR="00EA5158" w:rsidRPr="00EA3EC1" w:rsidRDefault="00EA5158">
            <w:pPr>
              <w:pStyle w:val="TableParagraph"/>
              <w:rPr>
                <w:sz w:val="18"/>
              </w:rPr>
            </w:pPr>
          </w:p>
        </w:tc>
      </w:tr>
      <w:tr w:rsidR="00DD4BB6" w14:paraId="2C04AEA6" w14:textId="77777777" w:rsidTr="005F6FA7">
        <w:trPr>
          <w:trHeight w:val="583"/>
        </w:trPr>
        <w:tc>
          <w:tcPr>
            <w:tcW w:w="2439" w:type="dxa"/>
            <w:gridSpan w:val="2"/>
            <w:vMerge/>
            <w:tcBorders>
              <w:top w:val="nil"/>
            </w:tcBorders>
          </w:tcPr>
          <w:p w14:paraId="37EC772E" w14:textId="77777777" w:rsidR="00EA5158" w:rsidRDefault="00EA5158">
            <w:pPr>
              <w:rPr>
                <w:sz w:val="2"/>
                <w:szCs w:val="2"/>
              </w:rPr>
            </w:pPr>
          </w:p>
        </w:tc>
        <w:tc>
          <w:tcPr>
            <w:tcW w:w="3522" w:type="dxa"/>
            <w:gridSpan w:val="3"/>
          </w:tcPr>
          <w:p w14:paraId="05A4F595" w14:textId="77777777" w:rsidR="00EA5158" w:rsidRDefault="00EB2704" w:rsidP="0006745D">
            <w:pPr>
              <w:pStyle w:val="TableParagraph"/>
              <w:spacing w:before="84" w:line="254" w:lineRule="auto"/>
              <w:ind w:right="892"/>
              <w:rPr>
                <w:sz w:val="18"/>
              </w:rPr>
            </w:pPr>
            <w:r>
              <w:rPr>
                <w:color w:val="231F20"/>
                <w:sz w:val="18"/>
              </w:rPr>
              <w:t>1.1.4 Ensures patient-</w:t>
            </w:r>
            <w:proofErr w:type="spellStart"/>
            <w:r>
              <w:rPr>
                <w:color w:val="231F20"/>
                <w:sz w:val="18"/>
              </w:rPr>
              <w:t>centred</w:t>
            </w:r>
            <w:proofErr w:type="spellEnd"/>
            <w:r>
              <w:rPr>
                <w:color w:val="231F20"/>
                <w:sz w:val="18"/>
              </w:rPr>
              <w:t xml:space="preserve"> orientation of case analysis</w:t>
            </w:r>
          </w:p>
        </w:tc>
        <w:tc>
          <w:tcPr>
            <w:tcW w:w="4132" w:type="dxa"/>
          </w:tcPr>
          <w:p w14:paraId="246E0EC0" w14:textId="77777777" w:rsidR="00EA5158" w:rsidRPr="00EA3EC1" w:rsidRDefault="00EA5158">
            <w:pPr>
              <w:pStyle w:val="TableParagraph"/>
              <w:rPr>
                <w:sz w:val="18"/>
              </w:rPr>
            </w:pPr>
          </w:p>
        </w:tc>
        <w:tc>
          <w:tcPr>
            <w:tcW w:w="1244" w:type="dxa"/>
            <w:gridSpan w:val="2"/>
          </w:tcPr>
          <w:p w14:paraId="2D38A961" w14:textId="77777777" w:rsidR="00EA5158" w:rsidRPr="00EA3EC1" w:rsidRDefault="00EA5158">
            <w:pPr>
              <w:pStyle w:val="TableParagraph"/>
              <w:rPr>
                <w:sz w:val="18"/>
              </w:rPr>
            </w:pPr>
          </w:p>
        </w:tc>
        <w:tc>
          <w:tcPr>
            <w:tcW w:w="3009" w:type="dxa"/>
          </w:tcPr>
          <w:p w14:paraId="71C6A89B" w14:textId="77777777" w:rsidR="00EA5158" w:rsidRPr="00EA3EC1" w:rsidRDefault="00EA5158">
            <w:pPr>
              <w:pStyle w:val="TableParagraph"/>
              <w:rPr>
                <w:sz w:val="18"/>
              </w:rPr>
            </w:pPr>
          </w:p>
        </w:tc>
        <w:tc>
          <w:tcPr>
            <w:tcW w:w="1559" w:type="dxa"/>
          </w:tcPr>
          <w:p w14:paraId="6D3F2F40" w14:textId="77777777" w:rsidR="00EA5158" w:rsidRPr="00EA3EC1" w:rsidRDefault="00EA5158">
            <w:pPr>
              <w:pStyle w:val="TableParagraph"/>
              <w:rPr>
                <w:sz w:val="18"/>
              </w:rPr>
            </w:pPr>
          </w:p>
        </w:tc>
      </w:tr>
      <w:tr w:rsidR="00DD4BB6" w14:paraId="1B6E88C6" w14:textId="77777777" w:rsidTr="005F6FA7">
        <w:trPr>
          <w:trHeight w:val="1023"/>
        </w:trPr>
        <w:tc>
          <w:tcPr>
            <w:tcW w:w="2439" w:type="dxa"/>
            <w:gridSpan w:val="2"/>
            <w:vMerge/>
            <w:tcBorders>
              <w:top w:val="nil"/>
            </w:tcBorders>
          </w:tcPr>
          <w:p w14:paraId="4AACEEA5" w14:textId="77777777" w:rsidR="00EA5158" w:rsidRDefault="00EA5158">
            <w:pPr>
              <w:rPr>
                <w:sz w:val="2"/>
                <w:szCs w:val="2"/>
              </w:rPr>
            </w:pPr>
          </w:p>
        </w:tc>
        <w:tc>
          <w:tcPr>
            <w:tcW w:w="3522" w:type="dxa"/>
            <w:gridSpan w:val="3"/>
          </w:tcPr>
          <w:p w14:paraId="674C0FB3" w14:textId="77777777" w:rsidR="00EA5158" w:rsidRDefault="00EB2704" w:rsidP="0006745D">
            <w:pPr>
              <w:pStyle w:val="TableParagraph"/>
              <w:spacing w:before="84" w:line="254" w:lineRule="auto"/>
              <w:ind w:right="161"/>
              <w:rPr>
                <w:sz w:val="18"/>
              </w:rPr>
            </w:pPr>
            <w:r>
              <w:rPr>
                <w:color w:val="231F20"/>
                <w:sz w:val="18"/>
              </w:rPr>
              <w:t>1.1.5 Ensures full recording of osteopathic physical examination and palpation findings as part of a personal health record</w:t>
            </w:r>
          </w:p>
        </w:tc>
        <w:tc>
          <w:tcPr>
            <w:tcW w:w="4132" w:type="dxa"/>
          </w:tcPr>
          <w:p w14:paraId="6C03251C" w14:textId="77777777" w:rsidR="00EA5158" w:rsidRPr="00EA3EC1" w:rsidRDefault="00EA5158">
            <w:pPr>
              <w:pStyle w:val="TableParagraph"/>
              <w:rPr>
                <w:sz w:val="18"/>
              </w:rPr>
            </w:pPr>
          </w:p>
        </w:tc>
        <w:tc>
          <w:tcPr>
            <w:tcW w:w="1244" w:type="dxa"/>
            <w:gridSpan w:val="2"/>
          </w:tcPr>
          <w:p w14:paraId="4FB39044" w14:textId="77777777" w:rsidR="00EA5158" w:rsidRPr="00EA3EC1" w:rsidRDefault="00EA5158">
            <w:pPr>
              <w:pStyle w:val="TableParagraph"/>
              <w:rPr>
                <w:sz w:val="18"/>
              </w:rPr>
            </w:pPr>
          </w:p>
        </w:tc>
        <w:tc>
          <w:tcPr>
            <w:tcW w:w="3009" w:type="dxa"/>
          </w:tcPr>
          <w:p w14:paraId="36B26C87" w14:textId="77777777" w:rsidR="00EA5158" w:rsidRPr="00EA3EC1" w:rsidRDefault="00EA5158">
            <w:pPr>
              <w:pStyle w:val="TableParagraph"/>
              <w:rPr>
                <w:sz w:val="18"/>
              </w:rPr>
            </w:pPr>
          </w:p>
        </w:tc>
        <w:tc>
          <w:tcPr>
            <w:tcW w:w="1559" w:type="dxa"/>
          </w:tcPr>
          <w:p w14:paraId="75FA3920" w14:textId="77777777" w:rsidR="00EA5158" w:rsidRPr="00EA3EC1" w:rsidRDefault="00EA5158">
            <w:pPr>
              <w:pStyle w:val="TableParagraph"/>
              <w:rPr>
                <w:sz w:val="18"/>
              </w:rPr>
            </w:pPr>
          </w:p>
        </w:tc>
      </w:tr>
      <w:tr w:rsidR="00DD4BB6" w14:paraId="215484CD" w14:textId="77777777" w:rsidTr="005F6FA7">
        <w:trPr>
          <w:trHeight w:val="1463"/>
        </w:trPr>
        <w:tc>
          <w:tcPr>
            <w:tcW w:w="2439" w:type="dxa"/>
            <w:gridSpan w:val="2"/>
          </w:tcPr>
          <w:p w14:paraId="7A81C90D" w14:textId="77777777" w:rsidR="00EA5158" w:rsidRDefault="00EB2704" w:rsidP="0006745D">
            <w:pPr>
              <w:pStyle w:val="TableParagraph"/>
              <w:spacing w:before="84" w:line="254" w:lineRule="auto"/>
              <w:ind w:right="187"/>
              <w:rPr>
                <w:sz w:val="18"/>
              </w:rPr>
            </w:pPr>
            <w:r>
              <w:rPr>
                <w:color w:val="231F20"/>
                <w:sz w:val="18"/>
              </w:rPr>
              <w:t>1.2 Synthesizes information into a suitable working diagnosis and an understanding of general health status</w:t>
            </w:r>
          </w:p>
        </w:tc>
        <w:tc>
          <w:tcPr>
            <w:tcW w:w="3522" w:type="dxa"/>
            <w:gridSpan w:val="3"/>
          </w:tcPr>
          <w:p w14:paraId="600AEF9B" w14:textId="77777777" w:rsidR="00EA5158" w:rsidRDefault="00EB2704" w:rsidP="0006745D">
            <w:pPr>
              <w:pStyle w:val="TableParagraph"/>
              <w:spacing w:before="84" w:line="254" w:lineRule="auto"/>
              <w:ind w:right="332"/>
              <w:rPr>
                <w:sz w:val="18"/>
              </w:rPr>
            </w:pPr>
            <w:r>
              <w:rPr>
                <w:color w:val="231F20"/>
                <w:sz w:val="18"/>
              </w:rPr>
              <w:t xml:space="preserve">1.2.1 Working hypotheses are </w:t>
            </w:r>
            <w:proofErr w:type="gramStart"/>
            <w:r>
              <w:rPr>
                <w:color w:val="231F20"/>
                <w:sz w:val="18"/>
              </w:rPr>
              <w:t>compared and contrasted</w:t>
            </w:r>
            <w:proofErr w:type="gramEnd"/>
            <w:r>
              <w:rPr>
                <w:color w:val="231F20"/>
                <w:sz w:val="18"/>
              </w:rPr>
              <w:t>, using information retrieved, to identify a suitable working diagnosis (including concepts of cause and maintaining factors and current stressors)</w:t>
            </w:r>
          </w:p>
        </w:tc>
        <w:tc>
          <w:tcPr>
            <w:tcW w:w="4132" w:type="dxa"/>
          </w:tcPr>
          <w:p w14:paraId="1E96FF21" w14:textId="77777777" w:rsidR="00EA5158" w:rsidRPr="00EA3EC1" w:rsidRDefault="00EA5158">
            <w:pPr>
              <w:pStyle w:val="TableParagraph"/>
              <w:rPr>
                <w:sz w:val="18"/>
              </w:rPr>
            </w:pPr>
          </w:p>
        </w:tc>
        <w:tc>
          <w:tcPr>
            <w:tcW w:w="1244" w:type="dxa"/>
            <w:gridSpan w:val="2"/>
          </w:tcPr>
          <w:p w14:paraId="21C64518" w14:textId="77777777" w:rsidR="00EA5158" w:rsidRPr="00EA3EC1" w:rsidRDefault="00EA5158">
            <w:pPr>
              <w:pStyle w:val="TableParagraph"/>
              <w:rPr>
                <w:sz w:val="18"/>
              </w:rPr>
            </w:pPr>
          </w:p>
        </w:tc>
        <w:tc>
          <w:tcPr>
            <w:tcW w:w="3009" w:type="dxa"/>
          </w:tcPr>
          <w:p w14:paraId="4E5574B9" w14:textId="77777777" w:rsidR="00EA5158" w:rsidRPr="00EA3EC1" w:rsidRDefault="00EA5158">
            <w:pPr>
              <w:pStyle w:val="TableParagraph"/>
              <w:rPr>
                <w:sz w:val="18"/>
              </w:rPr>
            </w:pPr>
          </w:p>
        </w:tc>
        <w:tc>
          <w:tcPr>
            <w:tcW w:w="1559" w:type="dxa"/>
          </w:tcPr>
          <w:p w14:paraId="3F6BB03A" w14:textId="77777777" w:rsidR="00EA5158" w:rsidRPr="00EA3EC1" w:rsidRDefault="00EA5158">
            <w:pPr>
              <w:pStyle w:val="TableParagraph"/>
              <w:rPr>
                <w:sz w:val="18"/>
              </w:rPr>
            </w:pPr>
          </w:p>
        </w:tc>
      </w:tr>
      <w:tr w:rsidR="00DD4BB6" w14:paraId="2161535F" w14:textId="77777777" w:rsidTr="005F6FA7">
        <w:trPr>
          <w:trHeight w:val="803"/>
        </w:trPr>
        <w:tc>
          <w:tcPr>
            <w:tcW w:w="2439" w:type="dxa"/>
            <w:gridSpan w:val="2"/>
          </w:tcPr>
          <w:p w14:paraId="42777D3F" w14:textId="77777777" w:rsidR="00EA5158" w:rsidRDefault="00EA5158">
            <w:pPr>
              <w:pStyle w:val="TableParagraph"/>
              <w:rPr>
                <w:rFonts w:ascii="Times New Roman"/>
                <w:sz w:val="18"/>
              </w:rPr>
            </w:pPr>
          </w:p>
        </w:tc>
        <w:tc>
          <w:tcPr>
            <w:tcW w:w="3522" w:type="dxa"/>
            <w:gridSpan w:val="3"/>
          </w:tcPr>
          <w:p w14:paraId="7D0CAC61" w14:textId="77777777" w:rsidR="00EA5158" w:rsidRDefault="00EB2704" w:rsidP="0006745D">
            <w:pPr>
              <w:pStyle w:val="TableParagraph"/>
              <w:spacing w:before="84" w:line="254" w:lineRule="auto"/>
              <w:ind w:right="372"/>
              <w:rPr>
                <w:sz w:val="18"/>
              </w:rPr>
            </w:pPr>
            <w:r>
              <w:rPr>
                <w:color w:val="231F20"/>
                <w:sz w:val="18"/>
              </w:rPr>
              <w:t>1.2.2 Uses a systematic osteopathic and medical differential diagnostic process</w:t>
            </w:r>
          </w:p>
        </w:tc>
        <w:tc>
          <w:tcPr>
            <w:tcW w:w="4132" w:type="dxa"/>
          </w:tcPr>
          <w:p w14:paraId="6A3E04EA" w14:textId="77777777" w:rsidR="00EA5158" w:rsidRPr="00EA3EC1" w:rsidRDefault="00EA5158">
            <w:pPr>
              <w:pStyle w:val="TableParagraph"/>
              <w:rPr>
                <w:sz w:val="18"/>
              </w:rPr>
            </w:pPr>
          </w:p>
        </w:tc>
        <w:tc>
          <w:tcPr>
            <w:tcW w:w="1244" w:type="dxa"/>
            <w:gridSpan w:val="2"/>
          </w:tcPr>
          <w:p w14:paraId="684F72A0" w14:textId="77777777" w:rsidR="00EA5158" w:rsidRPr="00EA3EC1" w:rsidRDefault="00EA5158">
            <w:pPr>
              <w:pStyle w:val="TableParagraph"/>
              <w:rPr>
                <w:sz w:val="18"/>
              </w:rPr>
            </w:pPr>
          </w:p>
        </w:tc>
        <w:tc>
          <w:tcPr>
            <w:tcW w:w="3009" w:type="dxa"/>
          </w:tcPr>
          <w:p w14:paraId="4AED5A5D" w14:textId="77777777" w:rsidR="00EA5158" w:rsidRPr="00EA3EC1" w:rsidRDefault="00EA5158">
            <w:pPr>
              <w:pStyle w:val="TableParagraph"/>
              <w:rPr>
                <w:sz w:val="18"/>
              </w:rPr>
            </w:pPr>
          </w:p>
        </w:tc>
        <w:tc>
          <w:tcPr>
            <w:tcW w:w="1559" w:type="dxa"/>
          </w:tcPr>
          <w:p w14:paraId="0EB06D64" w14:textId="77777777" w:rsidR="00EA5158" w:rsidRPr="00EA3EC1" w:rsidRDefault="00EA5158">
            <w:pPr>
              <w:pStyle w:val="TableParagraph"/>
              <w:rPr>
                <w:sz w:val="18"/>
              </w:rPr>
            </w:pPr>
          </w:p>
        </w:tc>
      </w:tr>
      <w:tr w:rsidR="00DD4BB6" w14:paraId="26A380F0" w14:textId="77777777" w:rsidTr="005F6FA7">
        <w:trPr>
          <w:trHeight w:val="1463"/>
        </w:trPr>
        <w:tc>
          <w:tcPr>
            <w:tcW w:w="2439" w:type="dxa"/>
            <w:gridSpan w:val="2"/>
          </w:tcPr>
          <w:p w14:paraId="2DC82646" w14:textId="77777777" w:rsidR="00EA5158" w:rsidRDefault="00EA5158">
            <w:pPr>
              <w:pStyle w:val="TableParagraph"/>
              <w:rPr>
                <w:rFonts w:ascii="Times New Roman"/>
                <w:sz w:val="18"/>
              </w:rPr>
            </w:pPr>
          </w:p>
        </w:tc>
        <w:tc>
          <w:tcPr>
            <w:tcW w:w="3522" w:type="dxa"/>
            <w:gridSpan w:val="3"/>
          </w:tcPr>
          <w:p w14:paraId="78C6C436" w14:textId="6576476A" w:rsidR="00EA5158" w:rsidRDefault="00EB2704" w:rsidP="00C32BCD">
            <w:pPr>
              <w:pStyle w:val="TableParagraph"/>
              <w:spacing w:before="84" w:line="254" w:lineRule="auto"/>
              <w:ind w:right="152"/>
              <w:rPr>
                <w:sz w:val="18"/>
              </w:rPr>
            </w:pPr>
            <w:r>
              <w:rPr>
                <w:color w:val="231F20"/>
                <w:sz w:val="18"/>
              </w:rPr>
              <w:t>1.2.3 Makes appropriate arrangements to receive additional information as required, such as referring patient</w:t>
            </w:r>
            <w:r w:rsidR="00C32BCD">
              <w:rPr>
                <w:sz w:val="18"/>
              </w:rPr>
              <w:t xml:space="preserve"> </w:t>
            </w:r>
            <w:r>
              <w:rPr>
                <w:color w:val="231F20"/>
                <w:sz w:val="18"/>
              </w:rPr>
              <w:t>for imaging, or corresponding with healthcare practitioners for test results and other relevant details</w:t>
            </w:r>
          </w:p>
        </w:tc>
        <w:tc>
          <w:tcPr>
            <w:tcW w:w="4132" w:type="dxa"/>
          </w:tcPr>
          <w:p w14:paraId="7C623FFA" w14:textId="77777777" w:rsidR="00EA5158" w:rsidRPr="00AC2E56" w:rsidRDefault="00EA5158">
            <w:pPr>
              <w:pStyle w:val="TableParagraph"/>
              <w:rPr>
                <w:sz w:val="18"/>
              </w:rPr>
            </w:pPr>
          </w:p>
        </w:tc>
        <w:tc>
          <w:tcPr>
            <w:tcW w:w="1244" w:type="dxa"/>
            <w:gridSpan w:val="2"/>
          </w:tcPr>
          <w:p w14:paraId="603D5D78" w14:textId="77777777" w:rsidR="00EA5158" w:rsidRPr="00AC2E56" w:rsidRDefault="00EA5158">
            <w:pPr>
              <w:pStyle w:val="TableParagraph"/>
              <w:rPr>
                <w:sz w:val="18"/>
              </w:rPr>
            </w:pPr>
          </w:p>
        </w:tc>
        <w:tc>
          <w:tcPr>
            <w:tcW w:w="3009" w:type="dxa"/>
          </w:tcPr>
          <w:p w14:paraId="2D37A3FB" w14:textId="77777777" w:rsidR="00EA5158" w:rsidRPr="00AC2E56" w:rsidRDefault="00EA5158">
            <w:pPr>
              <w:pStyle w:val="TableParagraph"/>
              <w:rPr>
                <w:sz w:val="18"/>
              </w:rPr>
            </w:pPr>
          </w:p>
        </w:tc>
        <w:tc>
          <w:tcPr>
            <w:tcW w:w="1559" w:type="dxa"/>
          </w:tcPr>
          <w:p w14:paraId="4A9A906D" w14:textId="77777777" w:rsidR="00EA5158" w:rsidRPr="00AC2E56" w:rsidRDefault="00EA5158">
            <w:pPr>
              <w:pStyle w:val="TableParagraph"/>
              <w:rPr>
                <w:sz w:val="18"/>
              </w:rPr>
            </w:pPr>
          </w:p>
        </w:tc>
      </w:tr>
      <w:tr w:rsidR="00DD4BB6" w14:paraId="7EE6B40D" w14:textId="77777777" w:rsidTr="005F6FA7">
        <w:trPr>
          <w:trHeight w:val="1023"/>
        </w:trPr>
        <w:tc>
          <w:tcPr>
            <w:tcW w:w="2439" w:type="dxa"/>
            <w:gridSpan w:val="2"/>
          </w:tcPr>
          <w:p w14:paraId="69963AC5" w14:textId="77777777" w:rsidR="00EA5158" w:rsidRDefault="00EA5158">
            <w:pPr>
              <w:pStyle w:val="TableParagraph"/>
              <w:rPr>
                <w:rFonts w:ascii="Times New Roman"/>
                <w:sz w:val="18"/>
              </w:rPr>
            </w:pPr>
          </w:p>
        </w:tc>
        <w:tc>
          <w:tcPr>
            <w:tcW w:w="3522" w:type="dxa"/>
            <w:gridSpan w:val="3"/>
          </w:tcPr>
          <w:p w14:paraId="435991A0" w14:textId="77777777" w:rsidR="00EA5158" w:rsidRDefault="00EB2704" w:rsidP="00C32BCD">
            <w:pPr>
              <w:pStyle w:val="TableParagraph"/>
              <w:spacing w:before="84" w:line="254" w:lineRule="auto"/>
              <w:ind w:right="502"/>
              <w:rPr>
                <w:sz w:val="18"/>
              </w:rPr>
            </w:pPr>
            <w:r>
              <w:rPr>
                <w:color w:val="231F20"/>
                <w:sz w:val="18"/>
              </w:rPr>
              <w:t>1.2.4 Where diagnosis and patient evaluation are not able to be completed, plan of care is adapted appropriately</w:t>
            </w:r>
          </w:p>
        </w:tc>
        <w:tc>
          <w:tcPr>
            <w:tcW w:w="4132" w:type="dxa"/>
          </w:tcPr>
          <w:p w14:paraId="5E347CD7" w14:textId="77777777" w:rsidR="00EA5158" w:rsidRPr="00AC2E56" w:rsidRDefault="00EA5158">
            <w:pPr>
              <w:pStyle w:val="TableParagraph"/>
              <w:rPr>
                <w:sz w:val="18"/>
              </w:rPr>
            </w:pPr>
          </w:p>
        </w:tc>
        <w:tc>
          <w:tcPr>
            <w:tcW w:w="1244" w:type="dxa"/>
            <w:gridSpan w:val="2"/>
          </w:tcPr>
          <w:p w14:paraId="1EA63C85" w14:textId="77777777" w:rsidR="00EA5158" w:rsidRPr="00AC2E56" w:rsidRDefault="00EA5158">
            <w:pPr>
              <w:pStyle w:val="TableParagraph"/>
              <w:rPr>
                <w:sz w:val="18"/>
              </w:rPr>
            </w:pPr>
          </w:p>
        </w:tc>
        <w:tc>
          <w:tcPr>
            <w:tcW w:w="3009" w:type="dxa"/>
          </w:tcPr>
          <w:p w14:paraId="6A6C69D2" w14:textId="77777777" w:rsidR="00EA5158" w:rsidRPr="00AC2E56" w:rsidRDefault="00EA5158">
            <w:pPr>
              <w:pStyle w:val="TableParagraph"/>
              <w:rPr>
                <w:sz w:val="18"/>
              </w:rPr>
            </w:pPr>
          </w:p>
        </w:tc>
        <w:tc>
          <w:tcPr>
            <w:tcW w:w="1559" w:type="dxa"/>
          </w:tcPr>
          <w:p w14:paraId="5C247D45" w14:textId="77777777" w:rsidR="00EA5158" w:rsidRPr="00AC2E56" w:rsidRDefault="00EA5158">
            <w:pPr>
              <w:pStyle w:val="TableParagraph"/>
              <w:rPr>
                <w:sz w:val="18"/>
              </w:rPr>
            </w:pPr>
          </w:p>
        </w:tc>
      </w:tr>
      <w:tr w:rsidR="00C24D7F" w14:paraId="3F93AB5C" w14:textId="77777777" w:rsidTr="005F6FA7">
        <w:trPr>
          <w:trHeight w:val="1683"/>
        </w:trPr>
        <w:tc>
          <w:tcPr>
            <w:tcW w:w="2439" w:type="dxa"/>
            <w:gridSpan w:val="2"/>
          </w:tcPr>
          <w:p w14:paraId="26E18862" w14:textId="77777777" w:rsidR="00233691" w:rsidRDefault="00233691">
            <w:pPr>
              <w:pStyle w:val="TableParagraph"/>
              <w:rPr>
                <w:rFonts w:ascii="Times New Roman"/>
                <w:sz w:val="18"/>
              </w:rPr>
            </w:pPr>
          </w:p>
        </w:tc>
        <w:tc>
          <w:tcPr>
            <w:tcW w:w="3522" w:type="dxa"/>
            <w:gridSpan w:val="3"/>
          </w:tcPr>
          <w:p w14:paraId="3539E8E6" w14:textId="77777777" w:rsidR="00233691" w:rsidRDefault="00233691" w:rsidP="00AD4507">
            <w:pPr>
              <w:pStyle w:val="TableParagraph"/>
              <w:spacing w:before="84" w:line="254" w:lineRule="auto"/>
              <w:ind w:right="232"/>
              <w:rPr>
                <w:sz w:val="18"/>
              </w:rPr>
            </w:pPr>
            <w:r>
              <w:rPr>
                <w:color w:val="231F20"/>
                <w:sz w:val="18"/>
              </w:rPr>
              <w:t xml:space="preserve">1.2.5 Critically selects and adapts appropriate clinical examination techniques during their patient evaluation, relevant to the patient’s age, </w:t>
            </w:r>
            <w:proofErr w:type="gramStart"/>
            <w:r>
              <w:rPr>
                <w:color w:val="231F20"/>
                <w:sz w:val="18"/>
              </w:rPr>
              <w:t>condition</w:t>
            </w:r>
            <w:proofErr w:type="gramEnd"/>
            <w:r>
              <w:rPr>
                <w:color w:val="231F20"/>
                <w:sz w:val="18"/>
              </w:rPr>
              <w:t xml:space="preserve"> and tissue responses, including cultural, religious, social and personal factors</w:t>
            </w:r>
          </w:p>
        </w:tc>
        <w:tc>
          <w:tcPr>
            <w:tcW w:w="4132" w:type="dxa"/>
          </w:tcPr>
          <w:p w14:paraId="09A89C78" w14:textId="77777777" w:rsidR="00233691" w:rsidRDefault="00233691">
            <w:pPr>
              <w:pStyle w:val="TableParagraph"/>
              <w:rPr>
                <w:rFonts w:ascii="Times New Roman"/>
                <w:sz w:val="18"/>
              </w:rPr>
            </w:pPr>
          </w:p>
        </w:tc>
        <w:tc>
          <w:tcPr>
            <w:tcW w:w="1244" w:type="dxa"/>
            <w:gridSpan w:val="2"/>
          </w:tcPr>
          <w:p w14:paraId="24876410" w14:textId="77777777" w:rsidR="00233691" w:rsidRDefault="00233691">
            <w:pPr>
              <w:pStyle w:val="TableParagraph"/>
              <w:rPr>
                <w:rFonts w:ascii="Times New Roman"/>
                <w:sz w:val="18"/>
              </w:rPr>
            </w:pPr>
          </w:p>
        </w:tc>
        <w:tc>
          <w:tcPr>
            <w:tcW w:w="3009" w:type="dxa"/>
          </w:tcPr>
          <w:p w14:paraId="791683B0" w14:textId="77777777" w:rsidR="00233691" w:rsidRDefault="00233691">
            <w:pPr>
              <w:pStyle w:val="TableParagraph"/>
              <w:rPr>
                <w:rFonts w:ascii="Times New Roman"/>
                <w:sz w:val="18"/>
              </w:rPr>
            </w:pPr>
          </w:p>
        </w:tc>
        <w:tc>
          <w:tcPr>
            <w:tcW w:w="1559" w:type="dxa"/>
          </w:tcPr>
          <w:p w14:paraId="6FC6FAE2" w14:textId="77777777" w:rsidR="00233691" w:rsidRDefault="00233691">
            <w:pPr>
              <w:pStyle w:val="TableParagraph"/>
              <w:rPr>
                <w:rFonts w:ascii="Times New Roman"/>
                <w:sz w:val="18"/>
              </w:rPr>
            </w:pPr>
          </w:p>
        </w:tc>
      </w:tr>
      <w:tr w:rsidR="00C24D7F" w14:paraId="0BFAB78D" w14:textId="77777777" w:rsidTr="005F6FA7">
        <w:trPr>
          <w:trHeight w:val="1683"/>
        </w:trPr>
        <w:tc>
          <w:tcPr>
            <w:tcW w:w="2439" w:type="dxa"/>
            <w:gridSpan w:val="2"/>
          </w:tcPr>
          <w:p w14:paraId="6C012333" w14:textId="6DE9DA06" w:rsidR="00233691" w:rsidRDefault="00233691" w:rsidP="00AD4507">
            <w:pPr>
              <w:pStyle w:val="TableParagraph"/>
              <w:spacing w:before="84" w:line="254" w:lineRule="auto"/>
              <w:ind w:right="89"/>
              <w:rPr>
                <w:sz w:val="18"/>
              </w:rPr>
            </w:pPr>
            <w:r>
              <w:rPr>
                <w:color w:val="231F20"/>
                <w:sz w:val="18"/>
              </w:rPr>
              <w:t>1.3. Devises and instigates a plan of care addressing the person’s presenting disorder and their general health, in consultation</w:t>
            </w:r>
            <w:r w:rsidR="00AD4507">
              <w:rPr>
                <w:sz w:val="18"/>
              </w:rPr>
              <w:t xml:space="preserve"> </w:t>
            </w:r>
            <w:r>
              <w:rPr>
                <w:color w:val="231F20"/>
                <w:sz w:val="18"/>
              </w:rPr>
              <w:t xml:space="preserve">with that person (or their representative or </w:t>
            </w:r>
            <w:proofErr w:type="spellStart"/>
            <w:r>
              <w:rPr>
                <w:color w:val="231F20"/>
                <w:sz w:val="18"/>
              </w:rPr>
              <w:t>carer</w:t>
            </w:r>
            <w:proofErr w:type="spellEnd"/>
            <w:r>
              <w:rPr>
                <w:color w:val="231F20"/>
                <w:sz w:val="18"/>
              </w:rPr>
              <w:t>)</w:t>
            </w:r>
          </w:p>
        </w:tc>
        <w:tc>
          <w:tcPr>
            <w:tcW w:w="3522" w:type="dxa"/>
            <w:gridSpan w:val="3"/>
          </w:tcPr>
          <w:p w14:paraId="02B059A3" w14:textId="77777777" w:rsidR="00233691" w:rsidRDefault="00233691" w:rsidP="00AD4507">
            <w:pPr>
              <w:pStyle w:val="TableParagraph"/>
              <w:spacing w:before="84" w:line="254" w:lineRule="auto"/>
              <w:ind w:right="192"/>
              <w:rPr>
                <w:sz w:val="18"/>
              </w:rPr>
            </w:pPr>
            <w:r>
              <w:rPr>
                <w:color w:val="231F20"/>
                <w:sz w:val="18"/>
              </w:rPr>
              <w:t>1.3.1 Plan of care is negotiated that is, relevant and appropriate to person’s presenting complaint</w:t>
            </w:r>
          </w:p>
        </w:tc>
        <w:tc>
          <w:tcPr>
            <w:tcW w:w="4132" w:type="dxa"/>
          </w:tcPr>
          <w:p w14:paraId="426B6A4D" w14:textId="77777777" w:rsidR="00233691" w:rsidRDefault="00233691">
            <w:pPr>
              <w:pStyle w:val="TableParagraph"/>
              <w:rPr>
                <w:rFonts w:ascii="Times New Roman"/>
                <w:sz w:val="18"/>
              </w:rPr>
            </w:pPr>
          </w:p>
        </w:tc>
        <w:tc>
          <w:tcPr>
            <w:tcW w:w="1244" w:type="dxa"/>
            <w:gridSpan w:val="2"/>
          </w:tcPr>
          <w:p w14:paraId="2DD9ECA2" w14:textId="77777777" w:rsidR="00233691" w:rsidRDefault="00233691">
            <w:pPr>
              <w:pStyle w:val="TableParagraph"/>
              <w:rPr>
                <w:rFonts w:ascii="Times New Roman"/>
                <w:sz w:val="18"/>
              </w:rPr>
            </w:pPr>
          </w:p>
        </w:tc>
        <w:tc>
          <w:tcPr>
            <w:tcW w:w="3009" w:type="dxa"/>
          </w:tcPr>
          <w:p w14:paraId="1C57D979" w14:textId="77777777" w:rsidR="00233691" w:rsidRDefault="00233691">
            <w:pPr>
              <w:pStyle w:val="TableParagraph"/>
              <w:rPr>
                <w:rFonts w:ascii="Times New Roman"/>
                <w:sz w:val="18"/>
              </w:rPr>
            </w:pPr>
          </w:p>
        </w:tc>
        <w:tc>
          <w:tcPr>
            <w:tcW w:w="1559" w:type="dxa"/>
          </w:tcPr>
          <w:p w14:paraId="713EA988" w14:textId="77777777" w:rsidR="00233691" w:rsidRDefault="00233691">
            <w:pPr>
              <w:pStyle w:val="TableParagraph"/>
              <w:rPr>
                <w:rFonts w:ascii="Times New Roman"/>
                <w:sz w:val="18"/>
              </w:rPr>
            </w:pPr>
          </w:p>
        </w:tc>
      </w:tr>
      <w:tr w:rsidR="00C24D7F" w14:paraId="09A7571F" w14:textId="77777777" w:rsidTr="005F6FA7">
        <w:trPr>
          <w:trHeight w:val="583"/>
        </w:trPr>
        <w:tc>
          <w:tcPr>
            <w:tcW w:w="2439" w:type="dxa"/>
            <w:gridSpan w:val="2"/>
          </w:tcPr>
          <w:p w14:paraId="2C605A7D" w14:textId="77777777" w:rsidR="00233691" w:rsidRDefault="00233691">
            <w:pPr>
              <w:pStyle w:val="TableParagraph"/>
              <w:rPr>
                <w:rFonts w:ascii="Times New Roman"/>
                <w:sz w:val="18"/>
              </w:rPr>
            </w:pPr>
          </w:p>
        </w:tc>
        <w:tc>
          <w:tcPr>
            <w:tcW w:w="3522" w:type="dxa"/>
            <w:gridSpan w:val="3"/>
          </w:tcPr>
          <w:p w14:paraId="077C4514" w14:textId="77777777" w:rsidR="00233691" w:rsidRDefault="00233691" w:rsidP="00AD4507">
            <w:pPr>
              <w:pStyle w:val="TableParagraph"/>
              <w:spacing w:before="84" w:line="254" w:lineRule="auto"/>
              <w:ind w:right="222"/>
              <w:rPr>
                <w:sz w:val="18"/>
              </w:rPr>
            </w:pPr>
            <w:r>
              <w:rPr>
                <w:color w:val="231F20"/>
                <w:sz w:val="18"/>
              </w:rPr>
              <w:t>1.3.2 Plan of care is within the context of the person’s general health</w:t>
            </w:r>
          </w:p>
        </w:tc>
        <w:tc>
          <w:tcPr>
            <w:tcW w:w="4132" w:type="dxa"/>
          </w:tcPr>
          <w:p w14:paraId="4572D7AC" w14:textId="77777777" w:rsidR="00233691" w:rsidRDefault="00233691">
            <w:pPr>
              <w:pStyle w:val="TableParagraph"/>
              <w:rPr>
                <w:rFonts w:ascii="Times New Roman"/>
                <w:sz w:val="18"/>
              </w:rPr>
            </w:pPr>
          </w:p>
        </w:tc>
        <w:tc>
          <w:tcPr>
            <w:tcW w:w="1244" w:type="dxa"/>
            <w:gridSpan w:val="2"/>
          </w:tcPr>
          <w:p w14:paraId="61C8BF4B" w14:textId="77777777" w:rsidR="00233691" w:rsidRDefault="00233691">
            <w:pPr>
              <w:pStyle w:val="TableParagraph"/>
              <w:rPr>
                <w:rFonts w:ascii="Times New Roman"/>
                <w:sz w:val="18"/>
              </w:rPr>
            </w:pPr>
          </w:p>
        </w:tc>
        <w:tc>
          <w:tcPr>
            <w:tcW w:w="3009" w:type="dxa"/>
          </w:tcPr>
          <w:p w14:paraId="6D5F89F8" w14:textId="77777777" w:rsidR="00233691" w:rsidRDefault="00233691">
            <w:pPr>
              <w:pStyle w:val="TableParagraph"/>
              <w:rPr>
                <w:rFonts w:ascii="Times New Roman"/>
                <w:sz w:val="18"/>
              </w:rPr>
            </w:pPr>
          </w:p>
        </w:tc>
        <w:tc>
          <w:tcPr>
            <w:tcW w:w="1559" w:type="dxa"/>
          </w:tcPr>
          <w:p w14:paraId="053CD440" w14:textId="77777777" w:rsidR="00233691" w:rsidRDefault="00233691">
            <w:pPr>
              <w:pStyle w:val="TableParagraph"/>
              <w:rPr>
                <w:rFonts w:ascii="Times New Roman"/>
                <w:sz w:val="18"/>
              </w:rPr>
            </w:pPr>
          </w:p>
        </w:tc>
      </w:tr>
      <w:tr w:rsidR="00C24D7F" w14:paraId="4A71876C" w14:textId="77777777" w:rsidTr="005F6FA7">
        <w:trPr>
          <w:trHeight w:val="1243"/>
        </w:trPr>
        <w:tc>
          <w:tcPr>
            <w:tcW w:w="2439" w:type="dxa"/>
            <w:gridSpan w:val="2"/>
          </w:tcPr>
          <w:p w14:paraId="73C5F8C1" w14:textId="77777777" w:rsidR="00233691" w:rsidRDefault="00233691">
            <w:pPr>
              <w:pStyle w:val="TableParagraph"/>
              <w:rPr>
                <w:rFonts w:ascii="Times New Roman"/>
                <w:sz w:val="18"/>
              </w:rPr>
            </w:pPr>
          </w:p>
        </w:tc>
        <w:tc>
          <w:tcPr>
            <w:tcW w:w="3522" w:type="dxa"/>
            <w:gridSpan w:val="3"/>
          </w:tcPr>
          <w:p w14:paraId="0CE502AC" w14:textId="77777777" w:rsidR="00233691" w:rsidRDefault="00233691" w:rsidP="00AD4507">
            <w:pPr>
              <w:pStyle w:val="TableParagraph"/>
              <w:spacing w:before="84" w:line="254" w:lineRule="auto"/>
              <w:ind w:right="252"/>
              <w:rPr>
                <w:sz w:val="18"/>
              </w:rPr>
            </w:pPr>
            <w:r>
              <w:rPr>
                <w:color w:val="231F20"/>
                <w:sz w:val="18"/>
              </w:rPr>
              <w:t xml:space="preserve">1.3.3 Plan of care evolves as </w:t>
            </w:r>
            <w:r>
              <w:rPr>
                <w:color w:val="231F20"/>
                <w:spacing w:val="-3"/>
                <w:sz w:val="18"/>
              </w:rPr>
              <w:t xml:space="preserve">required </w:t>
            </w:r>
            <w:r>
              <w:rPr>
                <w:color w:val="231F20"/>
                <w:sz w:val="18"/>
              </w:rPr>
              <w:t>throughout a person’s life according to their changing needs and mindful of their changing bio-psychosocial attributes as they</w:t>
            </w:r>
            <w:r>
              <w:rPr>
                <w:color w:val="231F20"/>
                <w:spacing w:val="-1"/>
                <w:sz w:val="18"/>
              </w:rPr>
              <w:t xml:space="preserve"> </w:t>
            </w:r>
            <w:r>
              <w:rPr>
                <w:color w:val="231F20"/>
                <w:sz w:val="18"/>
              </w:rPr>
              <w:t>age</w:t>
            </w:r>
          </w:p>
        </w:tc>
        <w:tc>
          <w:tcPr>
            <w:tcW w:w="4132" w:type="dxa"/>
          </w:tcPr>
          <w:p w14:paraId="48A42C04" w14:textId="77777777" w:rsidR="00233691" w:rsidRDefault="00233691">
            <w:pPr>
              <w:pStyle w:val="TableParagraph"/>
              <w:rPr>
                <w:rFonts w:ascii="Times New Roman"/>
                <w:sz w:val="18"/>
              </w:rPr>
            </w:pPr>
          </w:p>
        </w:tc>
        <w:tc>
          <w:tcPr>
            <w:tcW w:w="1244" w:type="dxa"/>
            <w:gridSpan w:val="2"/>
          </w:tcPr>
          <w:p w14:paraId="5D3983BF" w14:textId="77777777" w:rsidR="00233691" w:rsidRDefault="00233691">
            <w:pPr>
              <w:pStyle w:val="TableParagraph"/>
              <w:rPr>
                <w:rFonts w:ascii="Times New Roman"/>
                <w:sz w:val="18"/>
              </w:rPr>
            </w:pPr>
          </w:p>
        </w:tc>
        <w:tc>
          <w:tcPr>
            <w:tcW w:w="3009" w:type="dxa"/>
          </w:tcPr>
          <w:p w14:paraId="02801E9E" w14:textId="77777777" w:rsidR="00233691" w:rsidRDefault="00233691">
            <w:pPr>
              <w:pStyle w:val="TableParagraph"/>
              <w:rPr>
                <w:rFonts w:ascii="Times New Roman"/>
                <w:sz w:val="18"/>
              </w:rPr>
            </w:pPr>
          </w:p>
        </w:tc>
        <w:tc>
          <w:tcPr>
            <w:tcW w:w="1559" w:type="dxa"/>
          </w:tcPr>
          <w:p w14:paraId="082339EA" w14:textId="77777777" w:rsidR="00233691" w:rsidRDefault="00233691">
            <w:pPr>
              <w:pStyle w:val="TableParagraph"/>
              <w:rPr>
                <w:rFonts w:ascii="Times New Roman"/>
                <w:sz w:val="18"/>
              </w:rPr>
            </w:pPr>
          </w:p>
        </w:tc>
      </w:tr>
      <w:tr w:rsidR="00C24D7F" w14:paraId="65B5B183" w14:textId="77777777" w:rsidTr="005F6FA7">
        <w:trPr>
          <w:trHeight w:val="1243"/>
        </w:trPr>
        <w:tc>
          <w:tcPr>
            <w:tcW w:w="2439" w:type="dxa"/>
            <w:gridSpan w:val="2"/>
          </w:tcPr>
          <w:p w14:paraId="00651AA9" w14:textId="77777777" w:rsidR="00233691" w:rsidRDefault="00233691">
            <w:pPr>
              <w:pStyle w:val="TableParagraph"/>
              <w:rPr>
                <w:rFonts w:ascii="Times New Roman"/>
                <w:sz w:val="18"/>
              </w:rPr>
            </w:pPr>
          </w:p>
        </w:tc>
        <w:tc>
          <w:tcPr>
            <w:tcW w:w="3522" w:type="dxa"/>
            <w:gridSpan w:val="3"/>
          </w:tcPr>
          <w:p w14:paraId="41BC872F" w14:textId="77777777" w:rsidR="00233691" w:rsidRDefault="00233691" w:rsidP="00AD4507">
            <w:pPr>
              <w:pStyle w:val="TableParagraph"/>
              <w:spacing w:before="84" w:line="254" w:lineRule="auto"/>
              <w:ind w:right="342"/>
              <w:rPr>
                <w:sz w:val="18"/>
              </w:rPr>
            </w:pPr>
            <w:r>
              <w:rPr>
                <w:color w:val="231F20"/>
                <w:sz w:val="18"/>
              </w:rPr>
              <w:t>1.3.4 Changes to a patient’s bio- psychosocial health are reviewed over time, whether related to their presenting complaint or not, and any relevant action taken accordingly</w:t>
            </w:r>
          </w:p>
        </w:tc>
        <w:tc>
          <w:tcPr>
            <w:tcW w:w="4132" w:type="dxa"/>
          </w:tcPr>
          <w:p w14:paraId="789ADBFB" w14:textId="77777777" w:rsidR="00233691" w:rsidRDefault="00233691">
            <w:pPr>
              <w:pStyle w:val="TableParagraph"/>
              <w:rPr>
                <w:rFonts w:ascii="Times New Roman"/>
                <w:sz w:val="18"/>
              </w:rPr>
            </w:pPr>
          </w:p>
        </w:tc>
        <w:tc>
          <w:tcPr>
            <w:tcW w:w="1244" w:type="dxa"/>
            <w:gridSpan w:val="2"/>
          </w:tcPr>
          <w:p w14:paraId="67F62677" w14:textId="77777777" w:rsidR="00233691" w:rsidRDefault="00233691">
            <w:pPr>
              <w:pStyle w:val="TableParagraph"/>
              <w:rPr>
                <w:rFonts w:ascii="Times New Roman"/>
                <w:sz w:val="18"/>
              </w:rPr>
            </w:pPr>
          </w:p>
        </w:tc>
        <w:tc>
          <w:tcPr>
            <w:tcW w:w="3009" w:type="dxa"/>
          </w:tcPr>
          <w:p w14:paraId="692E8DDA" w14:textId="77777777" w:rsidR="00233691" w:rsidRDefault="00233691">
            <w:pPr>
              <w:pStyle w:val="TableParagraph"/>
              <w:rPr>
                <w:rFonts w:ascii="Times New Roman"/>
                <w:sz w:val="18"/>
              </w:rPr>
            </w:pPr>
          </w:p>
        </w:tc>
        <w:tc>
          <w:tcPr>
            <w:tcW w:w="1559" w:type="dxa"/>
          </w:tcPr>
          <w:p w14:paraId="3A04D03E" w14:textId="77777777" w:rsidR="00233691" w:rsidRDefault="00233691">
            <w:pPr>
              <w:pStyle w:val="TableParagraph"/>
              <w:rPr>
                <w:rFonts w:ascii="Times New Roman"/>
                <w:sz w:val="18"/>
              </w:rPr>
            </w:pPr>
          </w:p>
        </w:tc>
      </w:tr>
      <w:tr w:rsidR="00C24D7F" w14:paraId="33AD0108" w14:textId="77777777" w:rsidTr="005F6FA7">
        <w:trPr>
          <w:trHeight w:val="803"/>
        </w:trPr>
        <w:tc>
          <w:tcPr>
            <w:tcW w:w="2439" w:type="dxa"/>
            <w:gridSpan w:val="2"/>
          </w:tcPr>
          <w:p w14:paraId="0667EA60" w14:textId="77777777" w:rsidR="00233691" w:rsidRDefault="00233691">
            <w:pPr>
              <w:pStyle w:val="TableParagraph"/>
              <w:rPr>
                <w:rFonts w:ascii="Times New Roman"/>
                <w:sz w:val="18"/>
              </w:rPr>
            </w:pPr>
          </w:p>
        </w:tc>
        <w:tc>
          <w:tcPr>
            <w:tcW w:w="3522" w:type="dxa"/>
            <w:gridSpan w:val="3"/>
          </w:tcPr>
          <w:p w14:paraId="5B971B0C" w14:textId="77777777" w:rsidR="00233691" w:rsidRDefault="00233691" w:rsidP="00F36434">
            <w:pPr>
              <w:pStyle w:val="TableParagraph"/>
              <w:spacing w:before="84" w:line="254" w:lineRule="auto"/>
              <w:ind w:right="590"/>
              <w:rPr>
                <w:sz w:val="18"/>
              </w:rPr>
            </w:pPr>
            <w:r>
              <w:rPr>
                <w:color w:val="231F20"/>
                <w:sz w:val="18"/>
              </w:rPr>
              <w:t>1.3.5 Plan of care and supporting evidence is appropriately noted in patients’ records</w:t>
            </w:r>
          </w:p>
        </w:tc>
        <w:tc>
          <w:tcPr>
            <w:tcW w:w="4132" w:type="dxa"/>
          </w:tcPr>
          <w:p w14:paraId="4EF581B6" w14:textId="77777777" w:rsidR="00233691" w:rsidRPr="00014792" w:rsidRDefault="00233691">
            <w:pPr>
              <w:pStyle w:val="TableParagraph"/>
              <w:rPr>
                <w:sz w:val="18"/>
              </w:rPr>
            </w:pPr>
          </w:p>
        </w:tc>
        <w:tc>
          <w:tcPr>
            <w:tcW w:w="1244" w:type="dxa"/>
            <w:gridSpan w:val="2"/>
          </w:tcPr>
          <w:p w14:paraId="3B7E019A" w14:textId="77777777" w:rsidR="00233691" w:rsidRPr="00014792" w:rsidRDefault="00233691">
            <w:pPr>
              <w:pStyle w:val="TableParagraph"/>
              <w:rPr>
                <w:sz w:val="18"/>
              </w:rPr>
            </w:pPr>
          </w:p>
        </w:tc>
        <w:tc>
          <w:tcPr>
            <w:tcW w:w="3009" w:type="dxa"/>
          </w:tcPr>
          <w:p w14:paraId="6C104CA8" w14:textId="77777777" w:rsidR="00233691" w:rsidRPr="00014792" w:rsidRDefault="00233691">
            <w:pPr>
              <w:pStyle w:val="TableParagraph"/>
              <w:rPr>
                <w:sz w:val="18"/>
              </w:rPr>
            </w:pPr>
          </w:p>
        </w:tc>
        <w:tc>
          <w:tcPr>
            <w:tcW w:w="1559" w:type="dxa"/>
          </w:tcPr>
          <w:p w14:paraId="4859AF75" w14:textId="77777777" w:rsidR="00233691" w:rsidRPr="00014792" w:rsidRDefault="00233691">
            <w:pPr>
              <w:pStyle w:val="TableParagraph"/>
              <w:rPr>
                <w:sz w:val="18"/>
              </w:rPr>
            </w:pPr>
          </w:p>
        </w:tc>
      </w:tr>
      <w:tr w:rsidR="00C24D7F" w14:paraId="7863D5B3" w14:textId="77777777" w:rsidTr="005F6FA7">
        <w:trPr>
          <w:trHeight w:val="1463"/>
        </w:trPr>
        <w:tc>
          <w:tcPr>
            <w:tcW w:w="2439" w:type="dxa"/>
            <w:gridSpan w:val="2"/>
          </w:tcPr>
          <w:p w14:paraId="0F0D6E78" w14:textId="77777777" w:rsidR="00233691" w:rsidRDefault="00233691" w:rsidP="00F36434">
            <w:pPr>
              <w:pStyle w:val="TableParagraph"/>
              <w:spacing w:before="84" w:line="254" w:lineRule="auto"/>
              <w:ind w:right="229"/>
              <w:rPr>
                <w:sz w:val="18"/>
              </w:rPr>
            </w:pPr>
            <w:r>
              <w:rPr>
                <w:color w:val="231F20"/>
                <w:sz w:val="18"/>
              </w:rPr>
              <w:t>1.4. Establishes a prognosis, appropriate outcome measures, reviews patient progress and modifies plan of care as required</w:t>
            </w:r>
          </w:p>
        </w:tc>
        <w:tc>
          <w:tcPr>
            <w:tcW w:w="3522" w:type="dxa"/>
            <w:gridSpan w:val="3"/>
          </w:tcPr>
          <w:p w14:paraId="1153ADEA" w14:textId="77777777" w:rsidR="00233691" w:rsidRDefault="00233691" w:rsidP="00F36434">
            <w:pPr>
              <w:pStyle w:val="TableParagraph"/>
              <w:spacing w:before="84" w:line="254" w:lineRule="auto"/>
              <w:ind w:right="212"/>
              <w:rPr>
                <w:sz w:val="18"/>
              </w:rPr>
            </w:pPr>
            <w:r>
              <w:rPr>
                <w:color w:val="231F20"/>
                <w:sz w:val="18"/>
              </w:rPr>
              <w:t>1.4.1 Prognoses are developed, and appropriate care is determined on that basis</w:t>
            </w:r>
          </w:p>
        </w:tc>
        <w:tc>
          <w:tcPr>
            <w:tcW w:w="4132" w:type="dxa"/>
          </w:tcPr>
          <w:p w14:paraId="5243A5F3" w14:textId="77777777" w:rsidR="00233691" w:rsidRPr="00014792" w:rsidRDefault="00233691">
            <w:pPr>
              <w:pStyle w:val="TableParagraph"/>
              <w:rPr>
                <w:sz w:val="18"/>
              </w:rPr>
            </w:pPr>
          </w:p>
        </w:tc>
        <w:tc>
          <w:tcPr>
            <w:tcW w:w="1244" w:type="dxa"/>
            <w:gridSpan w:val="2"/>
          </w:tcPr>
          <w:p w14:paraId="0842411C" w14:textId="77777777" w:rsidR="00233691" w:rsidRPr="00014792" w:rsidRDefault="00233691">
            <w:pPr>
              <w:pStyle w:val="TableParagraph"/>
              <w:rPr>
                <w:sz w:val="18"/>
              </w:rPr>
            </w:pPr>
          </w:p>
        </w:tc>
        <w:tc>
          <w:tcPr>
            <w:tcW w:w="3009" w:type="dxa"/>
          </w:tcPr>
          <w:p w14:paraId="70C87CE0" w14:textId="77777777" w:rsidR="00233691" w:rsidRPr="00014792" w:rsidRDefault="00233691">
            <w:pPr>
              <w:pStyle w:val="TableParagraph"/>
              <w:rPr>
                <w:sz w:val="18"/>
              </w:rPr>
            </w:pPr>
          </w:p>
        </w:tc>
        <w:tc>
          <w:tcPr>
            <w:tcW w:w="1559" w:type="dxa"/>
          </w:tcPr>
          <w:p w14:paraId="566B95EF" w14:textId="77777777" w:rsidR="00233691" w:rsidRPr="00014792" w:rsidRDefault="00233691">
            <w:pPr>
              <w:pStyle w:val="TableParagraph"/>
              <w:rPr>
                <w:sz w:val="18"/>
              </w:rPr>
            </w:pPr>
          </w:p>
        </w:tc>
      </w:tr>
      <w:tr w:rsidR="00C24D7F" w14:paraId="7D5F933E" w14:textId="77777777" w:rsidTr="005F6FA7">
        <w:trPr>
          <w:trHeight w:val="1463"/>
        </w:trPr>
        <w:tc>
          <w:tcPr>
            <w:tcW w:w="2439" w:type="dxa"/>
            <w:gridSpan w:val="2"/>
          </w:tcPr>
          <w:p w14:paraId="290A391A" w14:textId="77777777" w:rsidR="00233691" w:rsidRDefault="00233691">
            <w:pPr>
              <w:pStyle w:val="TableParagraph"/>
              <w:rPr>
                <w:rFonts w:ascii="Times New Roman"/>
                <w:sz w:val="18"/>
              </w:rPr>
            </w:pPr>
          </w:p>
        </w:tc>
        <w:tc>
          <w:tcPr>
            <w:tcW w:w="3522" w:type="dxa"/>
            <w:gridSpan w:val="3"/>
          </w:tcPr>
          <w:p w14:paraId="083D64B4" w14:textId="77777777" w:rsidR="00233691" w:rsidRDefault="00233691" w:rsidP="00F36434">
            <w:pPr>
              <w:pStyle w:val="TableParagraph"/>
              <w:spacing w:before="84" w:line="254" w:lineRule="auto"/>
              <w:ind w:right="316"/>
              <w:rPr>
                <w:sz w:val="18"/>
              </w:rPr>
            </w:pPr>
            <w:r>
              <w:rPr>
                <w:color w:val="231F20"/>
                <w:sz w:val="18"/>
              </w:rPr>
              <w:t xml:space="preserve">1.4.2 Appropriate outcome </w:t>
            </w:r>
            <w:r>
              <w:rPr>
                <w:color w:val="231F20"/>
                <w:spacing w:val="-3"/>
                <w:sz w:val="18"/>
              </w:rPr>
              <w:t xml:space="preserve">measures </w:t>
            </w:r>
            <w:r>
              <w:rPr>
                <w:color w:val="231F20"/>
                <w:sz w:val="18"/>
              </w:rPr>
              <w:t xml:space="preserve">are </w:t>
            </w:r>
            <w:proofErr w:type="spellStart"/>
            <w:r>
              <w:rPr>
                <w:color w:val="231F20"/>
                <w:sz w:val="18"/>
              </w:rPr>
              <w:t>utilised</w:t>
            </w:r>
            <w:proofErr w:type="spellEnd"/>
            <w:r>
              <w:rPr>
                <w:color w:val="231F20"/>
                <w:sz w:val="18"/>
              </w:rPr>
              <w:t xml:space="preserve"> to monitor progress which is either a negotiated patient </w:t>
            </w:r>
            <w:proofErr w:type="spellStart"/>
            <w:r>
              <w:rPr>
                <w:color w:val="231F20"/>
                <w:sz w:val="18"/>
              </w:rPr>
              <w:t>centred</w:t>
            </w:r>
            <w:proofErr w:type="spellEnd"/>
            <w:r>
              <w:rPr>
                <w:color w:val="231F20"/>
                <w:sz w:val="18"/>
              </w:rPr>
              <w:t xml:space="preserve"> outcome, or </w:t>
            </w:r>
            <w:proofErr w:type="gramStart"/>
            <w:r>
              <w:rPr>
                <w:color w:val="231F20"/>
                <w:sz w:val="18"/>
              </w:rPr>
              <w:t>by the use of</w:t>
            </w:r>
            <w:proofErr w:type="gramEnd"/>
            <w:r>
              <w:rPr>
                <w:color w:val="231F20"/>
                <w:spacing w:val="-1"/>
                <w:sz w:val="18"/>
              </w:rPr>
              <w:t xml:space="preserve"> </w:t>
            </w:r>
            <w:r>
              <w:rPr>
                <w:color w:val="231F20"/>
                <w:sz w:val="18"/>
              </w:rPr>
              <w:t>an</w:t>
            </w:r>
          </w:p>
          <w:p w14:paraId="364D0118" w14:textId="77777777" w:rsidR="00233691" w:rsidRDefault="00233691">
            <w:pPr>
              <w:pStyle w:val="TableParagraph"/>
              <w:spacing w:before="2" w:line="254" w:lineRule="auto"/>
              <w:ind w:left="113" w:right="202"/>
              <w:rPr>
                <w:sz w:val="18"/>
              </w:rPr>
            </w:pPr>
            <w:r>
              <w:rPr>
                <w:color w:val="231F20"/>
                <w:sz w:val="18"/>
              </w:rPr>
              <w:t>appropriate valid and reliable outcome instrument</w:t>
            </w:r>
          </w:p>
        </w:tc>
        <w:tc>
          <w:tcPr>
            <w:tcW w:w="4132" w:type="dxa"/>
          </w:tcPr>
          <w:p w14:paraId="432FB5EF" w14:textId="77777777" w:rsidR="00233691" w:rsidRPr="00014792" w:rsidRDefault="00233691">
            <w:pPr>
              <w:pStyle w:val="TableParagraph"/>
              <w:rPr>
                <w:sz w:val="18"/>
              </w:rPr>
            </w:pPr>
          </w:p>
        </w:tc>
        <w:tc>
          <w:tcPr>
            <w:tcW w:w="1244" w:type="dxa"/>
            <w:gridSpan w:val="2"/>
          </w:tcPr>
          <w:p w14:paraId="18635EDA" w14:textId="77777777" w:rsidR="00233691" w:rsidRPr="00014792" w:rsidRDefault="00233691">
            <w:pPr>
              <w:pStyle w:val="TableParagraph"/>
              <w:rPr>
                <w:sz w:val="18"/>
              </w:rPr>
            </w:pPr>
          </w:p>
        </w:tc>
        <w:tc>
          <w:tcPr>
            <w:tcW w:w="3009" w:type="dxa"/>
          </w:tcPr>
          <w:p w14:paraId="373AA08C" w14:textId="77777777" w:rsidR="00233691" w:rsidRPr="00014792" w:rsidRDefault="00233691">
            <w:pPr>
              <w:pStyle w:val="TableParagraph"/>
              <w:rPr>
                <w:sz w:val="18"/>
              </w:rPr>
            </w:pPr>
          </w:p>
        </w:tc>
        <w:tc>
          <w:tcPr>
            <w:tcW w:w="1559" w:type="dxa"/>
          </w:tcPr>
          <w:p w14:paraId="5F2DDC0C" w14:textId="77777777" w:rsidR="00233691" w:rsidRPr="00014792" w:rsidRDefault="00233691">
            <w:pPr>
              <w:pStyle w:val="TableParagraph"/>
              <w:rPr>
                <w:sz w:val="18"/>
              </w:rPr>
            </w:pPr>
          </w:p>
        </w:tc>
      </w:tr>
      <w:tr w:rsidR="00DD4BB6" w14:paraId="675909E2" w14:textId="77777777" w:rsidTr="005F6FA7">
        <w:trPr>
          <w:trHeight w:val="583"/>
        </w:trPr>
        <w:tc>
          <w:tcPr>
            <w:tcW w:w="2439" w:type="dxa"/>
            <w:gridSpan w:val="2"/>
          </w:tcPr>
          <w:p w14:paraId="7C6F863E" w14:textId="77777777" w:rsidR="000A5AC3" w:rsidRDefault="000A5AC3">
            <w:pPr>
              <w:pStyle w:val="TableParagraph"/>
              <w:rPr>
                <w:rFonts w:ascii="Times New Roman"/>
                <w:sz w:val="18"/>
              </w:rPr>
            </w:pPr>
          </w:p>
        </w:tc>
        <w:tc>
          <w:tcPr>
            <w:tcW w:w="3522" w:type="dxa"/>
            <w:gridSpan w:val="3"/>
          </w:tcPr>
          <w:p w14:paraId="5D7DE0AD" w14:textId="77777777" w:rsidR="000A5AC3" w:rsidRDefault="000A5AC3" w:rsidP="00F36434">
            <w:pPr>
              <w:pStyle w:val="TableParagraph"/>
              <w:spacing w:before="84" w:line="254" w:lineRule="auto"/>
              <w:ind w:right="132"/>
              <w:rPr>
                <w:sz w:val="18"/>
              </w:rPr>
            </w:pPr>
            <w:r>
              <w:rPr>
                <w:color w:val="231F20"/>
                <w:sz w:val="18"/>
              </w:rPr>
              <w:t>1.4.3 Practitioner reviews progress and elicits feedback on an ongoing basis</w:t>
            </w:r>
          </w:p>
        </w:tc>
        <w:tc>
          <w:tcPr>
            <w:tcW w:w="4132" w:type="dxa"/>
          </w:tcPr>
          <w:p w14:paraId="412129D5" w14:textId="77777777" w:rsidR="000A5AC3" w:rsidRPr="00014792" w:rsidRDefault="000A5AC3">
            <w:pPr>
              <w:pStyle w:val="TableParagraph"/>
              <w:rPr>
                <w:sz w:val="18"/>
              </w:rPr>
            </w:pPr>
          </w:p>
        </w:tc>
        <w:tc>
          <w:tcPr>
            <w:tcW w:w="1244" w:type="dxa"/>
            <w:gridSpan w:val="2"/>
          </w:tcPr>
          <w:p w14:paraId="304EBA2E" w14:textId="77777777" w:rsidR="000A5AC3" w:rsidRPr="00014792" w:rsidRDefault="000A5AC3">
            <w:pPr>
              <w:pStyle w:val="TableParagraph"/>
              <w:rPr>
                <w:sz w:val="18"/>
              </w:rPr>
            </w:pPr>
          </w:p>
        </w:tc>
        <w:tc>
          <w:tcPr>
            <w:tcW w:w="3009" w:type="dxa"/>
          </w:tcPr>
          <w:p w14:paraId="57493C78" w14:textId="77777777" w:rsidR="000A5AC3" w:rsidRPr="00014792" w:rsidRDefault="000A5AC3">
            <w:pPr>
              <w:pStyle w:val="TableParagraph"/>
              <w:rPr>
                <w:sz w:val="18"/>
              </w:rPr>
            </w:pPr>
          </w:p>
        </w:tc>
        <w:tc>
          <w:tcPr>
            <w:tcW w:w="1559" w:type="dxa"/>
          </w:tcPr>
          <w:p w14:paraId="2FA1A58E" w14:textId="77777777" w:rsidR="000A5AC3" w:rsidRPr="00014792" w:rsidRDefault="000A5AC3">
            <w:pPr>
              <w:pStyle w:val="TableParagraph"/>
              <w:rPr>
                <w:sz w:val="18"/>
              </w:rPr>
            </w:pPr>
          </w:p>
        </w:tc>
      </w:tr>
      <w:tr w:rsidR="00DD4BB6" w14:paraId="4DE44E8C" w14:textId="77777777" w:rsidTr="005F6FA7">
        <w:trPr>
          <w:trHeight w:val="803"/>
        </w:trPr>
        <w:tc>
          <w:tcPr>
            <w:tcW w:w="2439" w:type="dxa"/>
            <w:gridSpan w:val="2"/>
          </w:tcPr>
          <w:p w14:paraId="5DDD0003" w14:textId="77777777" w:rsidR="000A5AC3" w:rsidRDefault="000A5AC3">
            <w:pPr>
              <w:pStyle w:val="TableParagraph"/>
              <w:rPr>
                <w:rFonts w:ascii="Times New Roman"/>
                <w:sz w:val="18"/>
              </w:rPr>
            </w:pPr>
          </w:p>
        </w:tc>
        <w:tc>
          <w:tcPr>
            <w:tcW w:w="3522" w:type="dxa"/>
            <w:gridSpan w:val="3"/>
          </w:tcPr>
          <w:p w14:paraId="025655ED" w14:textId="77777777" w:rsidR="000A5AC3" w:rsidRDefault="000A5AC3" w:rsidP="00F36434">
            <w:pPr>
              <w:pStyle w:val="TableParagraph"/>
              <w:spacing w:before="84" w:line="254" w:lineRule="auto"/>
              <w:ind w:right="282"/>
              <w:rPr>
                <w:sz w:val="18"/>
              </w:rPr>
            </w:pPr>
            <w:r>
              <w:rPr>
                <w:color w:val="231F20"/>
                <w:sz w:val="18"/>
              </w:rPr>
              <w:t xml:space="preserve">1.4.4 Practitioner </w:t>
            </w:r>
            <w:proofErr w:type="spellStart"/>
            <w:r>
              <w:rPr>
                <w:color w:val="231F20"/>
                <w:sz w:val="18"/>
              </w:rPr>
              <w:t>recognises</w:t>
            </w:r>
            <w:proofErr w:type="spellEnd"/>
            <w:r>
              <w:rPr>
                <w:color w:val="231F20"/>
                <w:sz w:val="18"/>
              </w:rPr>
              <w:t xml:space="preserve"> when outcomes differ from those expected, can identify why and acts accordingly</w:t>
            </w:r>
          </w:p>
        </w:tc>
        <w:tc>
          <w:tcPr>
            <w:tcW w:w="4132" w:type="dxa"/>
          </w:tcPr>
          <w:p w14:paraId="452B089D" w14:textId="77777777" w:rsidR="000A5AC3" w:rsidRPr="00014792" w:rsidRDefault="000A5AC3">
            <w:pPr>
              <w:pStyle w:val="TableParagraph"/>
              <w:rPr>
                <w:sz w:val="18"/>
              </w:rPr>
            </w:pPr>
          </w:p>
        </w:tc>
        <w:tc>
          <w:tcPr>
            <w:tcW w:w="1244" w:type="dxa"/>
            <w:gridSpan w:val="2"/>
          </w:tcPr>
          <w:p w14:paraId="1EF64CA0" w14:textId="77777777" w:rsidR="000A5AC3" w:rsidRPr="00014792" w:rsidRDefault="000A5AC3">
            <w:pPr>
              <w:pStyle w:val="TableParagraph"/>
              <w:rPr>
                <w:sz w:val="18"/>
              </w:rPr>
            </w:pPr>
          </w:p>
        </w:tc>
        <w:tc>
          <w:tcPr>
            <w:tcW w:w="3009" w:type="dxa"/>
          </w:tcPr>
          <w:p w14:paraId="69E65B95" w14:textId="77777777" w:rsidR="000A5AC3" w:rsidRPr="00014792" w:rsidRDefault="000A5AC3">
            <w:pPr>
              <w:pStyle w:val="TableParagraph"/>
              <w:rPr>
                <w:sz w:val="18"/>
              </w:rPr>
            </w:pPr>
          </w:p>
        </w:tc>
        <w:tc>
          <w:tcPr>
            <w:tcW w:w="1559" w:type="dxa"/>
          </w:tcPr>
          <w:p w14:paraId="45544B94" w14:textId="77777777" w:rsidR="000A5AC3" w:rsidRPr="00014792" w:rsidRDefault="000A5AC3">
            <w:pPr>
              <w:pStyle w:val="TableParagraph"/>
              <w:rPr>
                <w:sz w:val="18"/>
              </w:rPr>
            </w:pPr>
          </w:p>
        </w:tc>
      </w:tr>
      <w:tr w:rsidR="00DD4BB6" w14:paraId="6D8AFA58" w14:textId="77777777" w:rsidTr="005F6FA7">
        <w:trPr>
          <w:trHeight w:val="1243"/>
        </w:trPr>
        <w:tc>
          <w:tcPr>
            <w:tcW w:w="2439" w:type="dxa"/>
            <w:gridSpan w:val="2"/>
          </w:tcPr>
          <w:p w14:paraId="4AA62C46" w14:textId="77777777" w:rsidR="000A5AC3" w:rsidRDefault="000A5AC3">
            <w:pPr>
              <w:pStyle w:val="TableParagraph"/>
              <w:rPr>
                <w:rFonts w:ascii="Times New Roman"/>
                <w:sz w:val="18"/>
              </w:rPr>
            </w:pPr>
          </w:p>
        </w:tc>
        <w:tc>
          <w:tcPr>
            <w:tcW w:w="3522" w:type="dxa"/>
            <w:gridSpan w:val="3"/>
          </w:tcPr>
          <w:p w14:paraId="63FD43FB" w14:textId="77777777" w:rsidR="000A5AC3" w:rsidRDefault="000A5AC3" w:rsidP="00F36434">
            <w:pPr>
              <w:pStyle w:val="TableParagraph"/>
              <w:spacing w:before="84" w:line="254" w:lineRule="auto"/>
              <w:ind w:right="710"/>
              <w:rPr>
                <w:sz w:val="18"/>
              </w:rPr>
            </w:pPr>
            <w:r>
              <w:rPr>
                <w:color w:val="231F20"/>
                <w:sz w:val="18"/>
              </w:rPr>
              <w:t>1.4.5 Maintains a commitment to delivering well integrated and coordinated care for all</w:t>
            </w:r>
            <w:r>
              <w:rPr>
                <w:color w:val="231F20"/>
                <w:spacing w:val="-16"/>
                <w:sz w:val="18"/>
              </w:rPr>
              <w:t xml:space="preserve"> </w:t>
            </w:r>
            <w:r>
              <w:rPr>
                <w:color w:val="231F20"/>
                <w:sz w:val="18"/>
              </w:rPr>
              <w:t>patients,</w:t>
            </w:r>
          </w:p>
          <w:p w14:paraId="0625EA20" w14:textId="77777777" w:rsidR="000A5AC3" w:rsidRDefault="000A5AC3" w:rsidP="0017391B">
            <w:pPr>
              <w:pStyle w:val="TableParagraph"/>
              <w:spacing w:before="2" w:line="254" w:lineRule="auto"/>
              <w:ind w:right="272"/>
              <w:rPr>
                <w:sz w:val="18"/>
              </w:rPr>
            </w:pPr>
            <w:r>
              <w:rPr>
                <w:color w:val="231F20"/>
                <w:sz w:val="18"/>
              </w:rPr>
              <w:t xml:space="preserve">including those with multiple, </w:t>
            </w:r>
            <w:proofErr w:type="gramStart"/>
            <w:r>
              <w:rPr>
                <w:color w:val="231F20"/>
                <w:sz w:val="18"/>
              </w:rPr>
              <w:t>ongoing</w:t>
            </w:r>
            <w:proofErr w:type="gramEnd"/>
            <w:r>
              <w:rPr>
                <w:color w:val="231F20"/>
                <w:sz w:val="18"/>
              </w:rPr>
              <w:t xml:space="preserve"> and complex conditions</w:t>
            </w:r>
          </w:p>
        </w:tc>
        <w:tc>
          <w:tcPr>
            <w:tcW w:w="4132" w:type="dxa"/>
          </w:tcPr>
          <w:p w14:paraId="77937D5A" w14:textId="77777777" w:rsidR="000A5AC3" w:rsidRPr="00014792" w:rsidRDefault="000A5AC3">
            <w:pPr>
              <w:pStyle w:val="TableParagraph"/>
              <w:rPr>
                <w:sz w:val="18"/>
              </w:rPr>
            </w:pPr>
          </w:p>
        </w:tc>
        <w:tc>
          <w:tcPr>
            <w:tcW w:w="1244" w:type="dxa"/>
            <w:gridSpan w:val="2"/>
          </w:tcPr>
          <w:p w14:paraId="703CDA95" w14:textId="77777777" w:rsidR="000A5AC3" w:rsidRPr="00014792" w:rsidRDefault="000A5AC3">
            <w:pPr>
              <w:pStyle w:val="TableParagraph"/>
              <w:rPr>
                <w:sz w:val="18"/>
              </w:rPr>
            </w:pPr>
          </w:p>
        </w:tc>
        <w:tc>
          <w:tcPr>
            <w:tcW w:w="3009" w:type="dxa"/>
          </w:tcPr>
          <w:p w14:paraId="699A6DC1" w14:textId="77777777" w:rsidR="000A5AC3" w:rsidRPr="00014792" w:rsidRDefault="000A5AC3">
            <w:pPr>
              <w:pStyle w:val="TableParagraph"/>
              <w:rPr>
                <w:sz w:val="18"/>
              </w:rPr>
            </w:pPr>
          </w:p>
        </w:tc>
        <w:tc>
          <w:tcPr>
            <w:tcW w:w="1559" w:type="dxa"/>
          </w:tcPr>
          <w:p w14:paraId="6471670B" w14:textId="77777777" w:rsidR="000A5AC3" w:rsidRPr="00014792" w:rsidRDefault="000A5AC3">
            <w:pPr>
              <w:pStyle w:val="TableParagraph"/>
              <w:rPr>
                <w:sz w:val="18"/>
              </w:rPr>
            </w:pPr>
          </w:p>
        </w:tc>
      </w:tr>
      <w:tr w:rsidR="00DD4BB6" w14:paraId="45259551" w14:textId="77777777" w:rsidTr="005F6FA7">
        <w:trPr>
          <w:trHeight w:val="1243"/>
        </w:trPr>
        <w:tc>
          <w:tcPr>
            <w:tcW w:w="2439" w:type="dxa"/>
            <w:gridSpan w:val="2"/>
          </w:tcPr>
          <w:p w14:paraId="75E08C56" w14:textId="037E03FA" w:rsidR="000A5AC3" w:rsidRDefault="000A5AC3" w:rsidP="00F36434">
            <w:pPr>
              <w:pStyle w:val="TableParagraph"/>
              <w:spacing w:before="84" w:line="254" w:lineRule="auto"/>
              <w:ind w:right="487"/>
              <w:rPr>
                <w:sz w:val="18"/>
              </w:rPr>
            </w:pPr>
            <w:r>
              <w:rPr>
                <w:color w:val="231F20"/>
                <w:sz w:val="18"/>
              </w:rPr>
              <w:t xml:space="preserve">1.5. </w:t>
            </w:r>
            <w:proofErr w:type="spellStart"/>
            <w:r>
              <w:rPr>
                <w:color w:val="231F20"/>
                <w:sz w:val="18"/>
              </w:rPr>
              <w:t>Recognises</w:t>
            </w:r>
            <w:proofErr w:type="spellEnd"/>
            <w:r>
              <w:rPr>
                <w:color w:val="231F20"/>
                <w:sz w:val="18"/>
              </w:rPr>
              <w:t xml:space="preserve"> when further information</w:t>
            </w:r>
            <w:r w:rsidR="00F36434">
              <w:rPr>
                <w:sz w:val="18"/>
              </w:rPr>
              <w:t xml:space="preserve"> </w:t>
            </w:r>
            <w:r>
              <w:rPr>
                <w:color w:val="231F20"/>
                <w:sz w:val="18"/>
              </w:rPr>
              <w:t>is required and acts appropriately on all information received</w:t>
            </w:r>
          </w:p>
        </w:tc>
        <w:tc>
          <w:tcPr>
            <w:tcW w:w="3522" w:type="dxa"/>
            <w:gridSpan w:val="3"/>
          </w:tcPr>
          <w:p w14:paraId="4274BBA0" w14:textId="77777777" w:rsidR="000A5AC3" w:rsidRDefault="000A5AC3" w:rsidP="00F36434">
            <w:pPr>
              <w:pStyle w:val="TableParagraph"/>
              <w:spacing w:before="84" w:line="254" w:lineRule="auto"/>
              <w:ind w:right="362"/>
              <w:rPr>
                <w:sz w:val="18"/>
              </w:rPr>
            </w:pPr>
            <w:r>
              <w:rPr>
                <w:color w:val="231F20"/>
                <w:sz w:val="18"/>
              </w:rPr>
              <w:t xml:space="preserve">1.5.1 Case review </w:t>
            </w:r>
            <w:proofErr w:type="gramStart"/>
            <w:r>
              <w:rPr>
                <w:color w:val="231F20"/>
                <w:sz w:val="18"/>
              </w:rPr>
              <w:t>is capable of identifying</w:t>
            </w:r>
            <w:proofErr w:type="gramEnd"/>
            <w:r>
              <w:rPr>
                <w:color w:val="231F20"/>
                <w:sz w:val="18"/>
              </w:rPr>
              <w:t xml:space="preserve"> if information is lacking or needs investigation</w:t>
            </w:r>
          </w:p>
        </w:tc>
        <w:tc>
          <w:tcPr>
            <w:tcW w:w="4132" w:type="dxa"/>
          </w:tcPr>
          <w:p w14:paraId="134EB0AF" w14:textId="77777777" w:rsidR="000A5AC3" w:rsidRPr="00014792" w:rsidRDefault="000A5AC3">
            <w:pPr>
              <w:pStyle w:val="TableParagraph"/>
              <w:rPr>
                <w:sz w:val="18"/>
              </w:rPr>
            </w:pPr>
          </w:p>
        </w:tc>
        <w:tc>
          <w:tcPr>
            <w:tcW w:w="1244" w:type="dxa"/>
            <w:gridSpan w:val="2"/>
          </w:tcPr>
          <w:p w14:paraId="4CDCEEF5" w14:textId="77777777" w:rsidR="000A5AC3" w:rsidRPr="00014792" w:rsidRDefault="000A5AC3">
            <w:pPr>
              <w:pStyle w:val="TableParagraph"/>
              <w:rPr>
                <w:sz w:val="18"/>
              </w:rPr>
            </w:pPr>
          </w:p>
        </w:tc>
        <w:tc>
          <w:tcPr>
            <w:tcW w:w="3009" w:type="dxa"/>
          </w:tcPr>
          <w:p w14:paraId="52C80E7C" w14:textId="77777777" w:rsidR="000A5AC3" w:rsidRPr="00014792" w:rsidRDefault="000A5AC3">
            <w:pPr>
              <w:pStyle w:val="TableParagraph"/>
              <w:rPr>
                <w:sz w:val="18"/>
              </w:rPr>
            </w:pPr>
          </w:p>
        </w:tc>
        <w:tc>
          <w:tcPr>
            <w:tcW w:w="1559" w:type="dxa"/>
          </w:tcPr>
          <w:p w14:paraId="5FE090F3" w14:textId="77777777" w:rsidR="000A5AC3" w:rsidRPr="00014792" w:rsidRDefault="000A5AC3">
            <w:pPr>
              <w:pStyle w:val="TableParagraph"/>
              <w:rPr>
                <w:sz w:val="18"/>
              </w:rPr>
            </w:pPr>
          </w:p>
        </w:tc>
      </w:tr>
      <w:tr w:rsidR="00DD4BB6" w14:paraId="2CBB2461" w14:textId="77777777" w:rsidTr="005F6FA7">
        <w:trPr>
          <w:trHeight w:val="583"/>
        </w:trPr>
        <w:tc>
          <w:tcPr>
            <w:tcW w:w="2439" w:type="dxa"/>
            <w:gridSpan w:val="2"/>
          </w:tcPr>
          <w:p w14:paraId="4DDE1280" w14:textId="77777777" w:rsidR="000A5AC3" w:rsidRDefault="000A5AC3">
            <w:pPr>
              <w:pStyle w:val="TableParagraph"/>
              <w:rPr>
                <w:rFonts w:ascii="Times New Roman"/>
                <w:sz w:val="18"/>
              </w:rPr>
            </w:pPr>
          </w:p>
        </w:tc>
        <w:tc>
          <w:tcPr>
            <w:tcW w:w="3522" w:type="dxa"/>
            <w:gridSpan w:val="3"/>
          </w:tcPr>
          <w:p w14:paraId="5B789CAE" w14:textId="77777777" w:rsidR="000A5AC3" w:rsidRDefault="000A5AC3" w:rsidP="000D6BFF">
            <w:pPr>
              <w:pStyle w:val="TableParagraph"/>
              <w:spacing w:before="84" w:line="254" w:lineRule="auto"/>
              <w:ind w:right="142"/>
              <w:rPr>
                <w:sz w:val="18"/>
              </w:rPr>
            </w:pPr>
            <w:r>
              <w:rPr>
                <w:color w:val="231F20"/>
                <w:sz w:val="18"/>
              </w:rPr>
              <w:t>1.5.2 Practitioner responds accordingly to cues emerging from case review</w:t>
            </w:r>
          </w:p>
        </w:tc>
        <w:tc>
          <w:tcPr>
            <w:tcW w:w="4132" w:type="dxa"/>
          </w:tcPr>
          <w:p w14:paraId="3D1F936E" w14:textId="77777777" w:rsidR="000A5AC3" w:rsidRPr="00014792" w:rsidRDefault="000A5AC3">
            <w:pPr>
              <w:pStyle w:val="TableParagraph"/>
              <w:rPr>
                <w:sz w:val="18"/>
              </w:rPr>
            </w:pPr>
          </w:p>
        </w:tc>
        <w:tc>
          <w:tcPr>
            <w:tcW w:w="1244" w:type="dxa"/>
            <w:gridSpan w:val="2"/>
          </w:tcPr>
          <w:p w14:paraId="7F67C317" w14:textId="77777777" w:rsidR="000A5AC3" w:rsidRPr="00014792" w:rsidRDefault="000A5AC3">
            <w:pPr>
              <w:pStyle w:val="TableParagraph"/>
              <w:rPr>
                <w:sz w:val="18"/>
              </w:rPr>
            </w:pPr>
          </w:p>
        </w:tc>
        <w:tc>
          <w:tcPr>
            <w:tcW w:w="3009" w:type="dxa"/>
          </w:tcPr>
          <w:p w14:paraId="4AB44B48" w14:textId="77777777" w:rsidR="000A5AC3" w:rsidRPr="00014792" w:rsidRDefault="000A5AC3">
            <w:pPr>
              <w:pStyle w:val="TableParagraph"/>
              <w:rPr>
                <w:sz w:val="18"/>
              </w:rPr>
            </w:pPr>
          </w:p>
        </w:tc>
        <w:tc>
          <w:tcPr>
            <w:tcW w:w="1559" w:type="dxa"/>
          </w:tcPr>
          <w:p w14:paraId="01B8E1CD" w14:textId="77777777" w:rsidR="000A5AC3" w:rsidRPr="00014792" w:rsidRDefault="000A5AC3">
            <w:pPr>
              <w:pStyle w:val="TableParagraph"/>
              <w:rPr>
                <w:sz w:val="18"/>
              </w:rPr>
            </w:pPr>
          </w:p>
        </w:tc>
      </w:tr>
      <w:tr w:rsidR="00DD4BB6" w14:paraId="1B538E63" w14:textId="77777777" w:rsidTr="005F6FA7">
        <w:trPr>
          <w:trHeight w:val="583"/>
        </w:trPr>
        <w:tc>
          <w:tcPr>
            <w:tcW w:w="2439" w:type="dxa"/>
            <w:gridSpan w:val="2"/>
          </w:tcPr>
          <w:p w14:paraId="226F6BD8" w14:textId="77777777" w:rsidR="000A5AC3" w:rsidRDefault="000A5AC3">
            <w:pPr>
              <w:pStyle w:val="TableParagraph"/>
              <w:rPr>
                <w:rFonts w:ascii="Times New Roman"/>
                <w:sz w:val="18"/>
              </w:rPr>
            </w:pPr>
          </w:p>
        </w:tc>
        <w:tc>
          <w:tcPr>
            <w:tcW w:w="3522" w:type="dxa"/>
            <w:gridSpan w:val="3"/>
          </w:tcPr>
          <w:p w14:paraId="2788F657" w14:textId="77777777" w:rsidR="000A5AC3" w:rsidRDefault="000A5AC3" w:rsidP="00B943C3">
            <w:pPr>
              <w:pStyle w:val="TableParagraph"/>
              <w:spacing w:before="84" w:line="254" w:lineRule="auto"/>
              <w:ind w:right="212"/>
              <w:rPr>
                <w:sz w:val="18"/>
              </w:rPr>
            </w:pPr>
            <w:r>
              <w:rPr>
                <w:color w:val="231F20"/>
                <w:sz w:val="18"/>
              </w:rPr>
              <w:t xml:space="preserve">1.5.3 </w:t>
            </w:r>
            <w:proofErr w:type="spellStart"/>
            <w:r>
              <w:rPr>
                <w:color w:val="231F20"/>
                <w:sz w:val="18"/>
              </w:rPr>
              <w:t>Recognises</w:t>
            </w:r>
            <w:proofErr w:type="spellEnd"/>
            <w:r>
              <w:rPr>
                <w:color w:val="231F20"/>
                <w:sz w:val="18"/>
              </w:rPr>
              <w:t xml:space="preserve"> when to withdraw or modify plan of care</w:t>
            </w:r>
          </w:p>
        </w:tc>
        <w:tc>
          <w:tcPr>
            <w:tcW w:w="4132" w:type="dxa"/>
          </w:tcPr>
          <w:p w14:paraId="4C5F3C46" w14:textId="77777777" w:rsidR="000A5AC3" w:rsidRPr="007B2954" w:rsidRDefault="000A5AC3">
            <w:pPr>
              <w:pStyle w:val="TableParagraph"/>
              <w:rPr>
                <w:sz w:val="18"/>
              </w:rPr>
            </w:pPr>
          </w:p>
        </w:tc>
        <w:tc>
          <w:tcPr>
            <w:tcW w:w="1244" w:type="dxa"/>
            <w:gridSpan w:val="2"/>
          </w:tcPr>
          <w:p w14:paraId="7C982D02" w14:textId="77777777" w:rsidR="000A5AC3" w:rsidRPr="007B2954" w:rsidRDefault="000A5AC3">
            <w:pPr>
              <w:pStyle w:val="TableParagraph"/>
              <w:rPr>
                <w:sz w:val="18"/>
              </w:rPr>
            </w:pPr>
          </w:p>
        </w:tc>
        <w:tc>
          <w:tcPr>
            <w:tcW w:w="3009" w:type="dxa"/>
          </w:tcPr>
          <w:p w14:paraId="75038EEC" w14:textId="77777777" w:rsidR="000A5AC3" w:rsidRPr="007B2954" w:rsidRDefault="000A5AC3">
            <w:pPr>
              <w:pStyle w:val="TableParagraph"/>
              <w:rPr>
                <w:sz w:val="18"/>
              </w:rPr>
            </w:pPr>
          </w:p>
        </w:tc>
        <w:tc>
          <w:tcPr>
            <w:tcW w:w="1559" w:type="dxa"/>
          </w:tcPr>
          <w:p w14:paraId="248EF4D6" w14:textId="77777777" w:rsidR="000A5AC3" w:rsidRPr="007B2954" w:rsidRDefault="000A5AC3">
            <w:pPr>
              <w:pStyle w:val="TableParagraph"/>
              <w:rPr>
                <w:sz w:val="18"/>
              </w:rPr>
            </w:pPr>
          </w:p>
        </w:tc>
      </w:tr>
      <w:tr w:rsidR="00DD4BB6" w14:paraId="5E3FF83A" w14:textId="77777777" w:rsidTr="005F6FA7">
        <w:trPr>
          <w:trHeight w:val="803"/>
        </w:trPr>
        <w:tc>
          <w:tcPr>
            <w:tcW w:w="2439" w:type="dxa"/>
            <w:gridSpan w:val="2"/>
          </w:tcPr>
          <w:p w14:paraId="6F8A1ADE" w14:textId="77777777" w:rsidR="000A5AC3" w:rsidRDefault="000A5AC3" w:rsidP="00B943C3">
            <w:pPr>
              <w:pStyle w:val="TableParagraph"/>
              <w:spacing w:before="84" w:line="254" w:lineRule="auto"/>
              <w:ind w:right="330"/>
              <w:rPr>
                <w:sz w:val="18"/>
              </w:rPr>
            </w:pPr>
            <w:r>
              <w:rPr>
                <w:color w:val="231F20"/>
                <w:sz w:val="18"/>
              </w:rPr>
              <w:lastRenderedPageBreak/>
              <w:t>1.6. Critically reflects on clinical challenges and uncertainties</w:t>
            </w:r>
          </w:p>
        </w:tc>
        <w:tc>
          <w:tcPr>
            <w:tcW w:w="3522" w:type="dxa"/>
            <w:gridSpan w:val="3"/>
          </w:tcPr>
          <w:p w14:paraId="2035AB9D" w14:textId="77777777" w:rsidR="000A5AC3" w:rsidRDefault="000A5AC3" w:rsidP="00B943C3">
            <w:pPr>
              <w:pStyle w:val="TableParagraph"/>
              <w:spacing w:before="84" w:line="254" w:lineRule="auto"/>
              <w:ind w:right="172"/>
              <w:rPr>
                <w:sz w:val="18"/>
              </w:rPr>
            </w:pPr>
            <w:r>
              <w:rPr>
                <w:color w:val="231F20"/>
                <w:sz w:val="18"/>
              </w:rPr>
              <w:t xml:space="preserve">1.6.1 </w:t>
            </w:r>
            <w:proofErr w:type="spellStart"/>
            <w:r>
              <w:rPr>
                <w:color w:val="231F20"/>
                <w:sz w:val="18"/>
              </w:rPr>
              <w:t>Recognises</w:t>
            </w:r>
            <w:proofErr w:type="spellEnd"/>
            <w:r>
              <w:rPr>
                <w:color w:val="231F20"/>
                <w:sz w:val="18"/>
              </w:rPr>
              <w:t xml:space="preserve"> and remains open to clinical challenges and uncertainty</w:t>
            </w:r>
          </w:p>
        </w:tc>
        <w:tc>
          <w:tcPr>
            <w:tcW w:w="4132" w:type="dxa"/>
          </w:tcPr>
          <w:p w14:paraId="46056E57" w14:textId="77777777" w:rsidR="000A5AC3" w:rsidRPr="007B2954" w:rsidRDefault="000A5AC3">
            <w:pPr>
              <w:pStyle w:val="TableParagraph"/>
              <w:rPr>
                <w:sz w:val="18"/>
              </w:rPr>
            </w:pPr>
          </w:p>
        </w:tc>
        <w:tc>
          <w:tcPr>
            <w:tcW w:w="1244" w:type="dxa"/>
            <w:gridSpan w:val="2"/>
          </w:tcPr>
          <w:p w14:paraId="5966E44F" w14:textId="77777777" w:rsidR="000A5AC3" w:rsidRPr="007B2954" w:rsidRDefault="000A5AC3">
            <w:pPr>
              <w:pStyle w:val="TableParagraph"/>
              <w:rPr>
                <w:sz w:val="18"/>
              </w:rPr>
            </w:pPr>
          </w:p>
        </w:tc>
        <w:tc>
          <w:tcPr>
            <w:tcW w:w="3009" w:type="dxa"/>
          </w:tcPr>
          <w:p w14:paraId="5B518955" w14:textId="77777777" w:rsidR="000A5AC3" w:rsidRPr="007B2954" w:rsidRDefault="000A5AC3">
            <w:pPr>
              <w:pStyle w:val="TableParagraph"/>
              <w:rPr>
                <w:sz w:val="18"/>
              </w:rPr>
            </w:pPr>
          </w:p>
        </w:tc>
        <w:tc>
          <w:tcPr>
            <w:tcW w:w="1559" w:type="dxa"/>
          </w:tcPr>
          <w:p w14:paraId="620E6B87" w14:textId="77777777" w:rsidR="000A5AC3" w:rsidRPr="007B2954" w:rsidRDefault="000A5AC3">
            <w:pPr>
              <w:pStyle w:val="TableParagraph"/>
              <w:rPr>
                <w:sz w:val="18"/>
              </w:rPr>
            </w:pPr>
          </w:p>
        </w:tc>
      </w:tr>
      <w:tr w:rsidR="00DD4BB6" w14:paraId="6448643F" w14:textId="77777777" w:rsidTr="005F6FA7">
        <w:trPr>
          <w:trHeight w:val="803"/>
        </w:trPr>
        <w:tc>
          <w:tcPr>
            <w:tcW w:w="2439" w:type="dxa"/>
            <w:gridSpan w:val="2"/>
          </w:tcPr>
          <w:p w14:paraId="5722AF45" w14:textId="77777777" w:rsidR="000A5AC3" w:rsidRDefault="000A5AC3">
            <w:pPr>
              <w:pStyle w:val="TableParagraph"/>
              <w:rPr>
                <w:rFonts w:ascii="Times New Roman"/>
                <w:sz w:val="18"/>
              </w:rPr>
            </w:pPr>
          </w:p>
        </w:tc>
        <w:tc>
          <w:tcPr>
            <w:tcW w:w="3522" w:type="dxa"/>
            <w:gridSpan w:val="3"/>
          </w:tcPr>
          <w:p w14:paraId="68AAE0FA" w14:textId="77777777" w:rsidR="000A5AC3" w:rsidRDefault="000A5AC3" w:rsidP="00B943C3">
            <w:pPr>
              <w:pStyle w:val="TableParagraph"/>
              <w:spacing w:before="84" w:line="254" w:lineRule="auto"/>
              <w:ind w:right="251"/>
              <w:rPr>
                <w:sz w:val="18"/>
              </w:rPr>
            </w:pPr>
            <w:r>
              <w:rPr>
                <w:color w:val="231F20"/>
                <w:sz w:val="18"/>
              </w:rPr>
              <w:t xml:space="preserve">1.6.2 Adjusts plan of care and professional </w:t>
            </w:r>
            <w:proofErr w:type="spellStart"/>
            <w:r>
              <w:rPr>
                <w:color w:val="231F20"/>
                <w:sz w:val="18"/>
              </w:rPr>
              <w:t>behaviour</w:t>
            </w:r>
            <w:proofErr w:type="spellEnd"/>
            <w:r>
              <w:rPr>
                <w:color w:val="231F20"/>
                <w:sz w:val="18"/>
              </w:rPr>
              <w:t xml:space="preserve"> on an ongoing basis in response to such challenges</w:t>
            </w:r>
          </w:p>
        </w:tc>
        <w:tc>
          <w:tcPr>
            <w:tcW w:w="4132" w:type="dxa"/>
          </w:tcPr>
          <w:p w14:paraId="7E85BAC5" w14:textId="77777777" w:rsidR="000A5AC3" w:rsidRPr="007B2954" w:rsidRDefault="000A5AC3">
            <w:pPr>
              <w:pStyle w:val="TableParagraph"/>
              <w:rPr>
                <w:sz w:val="18"/>
              </w:rPr>
            </w:pPr>
          </w:p>
        </w:tc>
        <w:tc>
          <w:tcPr>
            <w:tcW w:w="1244" w:type="dxa"/>
            <w:gridSpan w:val="2"/>
          </w:tcPr>
          <w:p w14:paraId="6B5B239B" w14:textId="77777777" w:rsidR="000A5AC3" w:rsidRPr="007B2954" w:rsidRDefault="000A5AC3">
            <w:pPr>
              <w:pStyle w:val="TableParagraph"/>
              <w:rPr>
                <w:sz w:val="18"/>
              </w:rPr>
            </w:pPr>
          </w:p>
        </w:tc>
        <w:tc>
          <w:tcPr>
            <w:tcW w:w="3009" w:type="dxa"/>
          </w:tcPr>
          <w:p w14:paraId="2271DDE2" w14:textId="77777777" w:rsidR="000A5AC3" w:rsidRPr="007B2954" w:rsidRDefault="000A5AC3">
            <w:pPr>
              <w:pStyle w:val="TableParagraph"/>
              <w:rPr>
                <w:sz w:val="18"/>
              </w:rPr>
            </w:pPr>
          </w:p>
        </w:tc>
        <w:tc>
          <w:tcPr>
            <w:tcW w:w="1559" w:type="dxa"/>
          </w:tcPr>
          <w:p w14:paraId="0559E239" w14:textId="77777777" w:rsidR="000A5AC3" w:rsidRPr="007B2954" w:rsidRDefault="000A5AC3">
            <w:pPr>
              <w:pStyle w:val="TableParagraph"/>
              <w:rPr>
                <w:sz w:val="18"/>
              </w:rPr>
            </w:pPr>
          </w:p>
        </w:tc>
      </w:tr>
      <w:tr w:rsidR="000A5AC3" w14:paraId="0C16152D" w14:textId="77777777" w:rsidTr="00DD4BB6">
        <w:trPr>
          <w:trHeight w:val="366"/>
        </w:trPr>
        <w:tc>
          <w:tcPr>
            <w:tcW w:w="15905" w:type="dxa"/>
            <w:gridSpan w:val="10"/>
            <w:tcBorders>
              <w:left w:val="nil"/>
              <w:bottom w:val="nil"/>
              <w:right w:val="nil"/>
            </w:tcBorders>
          </w:tcPr>
          <w:p w14:paraId="483A9FED" w14:textId="77777777" w:rsidR="000A5AC3" w:rsidRDefault="000A5AC3">
            <w:pPr>
              <w:pStyle w:val="TableParagraph"/>
              <w:rPr>
                <w:rFonts w:ascii="Times New Roman"/>
                <w:sz w:val="18"/>
              </w:rPr>
            </w:pPr>
          </w:p>
        </w:tc>
      </w:tr>
      <w:tr w:rsidR="000A5AC3" w14:paraId="3C5A3074" w14:textId="77777777" w:rsidTr="00DD4BB6">
        <w:trPr>
          <w:trHeight w:val="1162"/>
        </w:trPr>
        <w:tc>
          <w:tcPr>
            <w:tcW w:w="15905" w:type="dxa"/>
            <w:gridSpan w:val="10"/>
            <w:tcBorders>
              <w:top w:val="nil"/>
              <w:left w:val="nil"/>
              <w:bottom w:val="nil"/>
              <w:right w:val="nil"/>
            </w:tcBorders>
            <w:shd w:val="clear" w:color="auto" w:fill="3C4545"/>
          </w:tcPr>
          <w:p w14:paraId="46371D2A" w14:textId="77777777" w:rsidR="000A5AC3" w:rsidRDefault="000A5AC3">
            <w:pPr>
              <w:pStyle w:val="TableParagraph"/>
              <w:spacing w:before="24"/>
              <w:ind w:left="115"/>
              <w:rPr>
                <w:rFonts w:ascii="Arial Black"/>
                <w:sz w:val="28"/>
              </w:rPr>
            </w:pPr>
            <w:r>
              <w:rPr>
                <w:rFonts w:ascii="Arial Black"/>
                <w:color w:val="FFFFFF"/>
                <w:sz w:val="28"/>
              </w:rPr>
              <w:t>2. Person oriented care and communication</w:t>
            </w:r>
          </w:p>
          <w:p w14:paraId="4B66A87A" w14:textId="77777777" w:rsidR="000A5AC3" w:rsidRDefault="000A5AC3">
            <w:pPr>
              <w:pStyle w:val="TableParagraph"/>
              <w:spacing w:before="21" w:line="254" w:lineRule="auto"/>
              <w:ind w:left="115" w:right="646"/>
              <w:rPr>
                <w:sz w:val="18"/>
              </w:rPr>
            </w:pPr>
            <w:r>
              <w:rPr>
                <w:color w:val="FFFFFF"/>
                <w:sz w:val="18"/>
              </w:rPr>
              <w:t xml:space="preserve">This capability incorporates an osteopath’s ability to adapt the consultation process to the individual. This involves being sensitive to their needs and goals, </w:t>
            </w:r>
            <w:proofErr w:type="spellStart"/>
            <w:r>
              <w:rPr>
                <w:color w:val="FFFFFF"/>
                <w:sz w:val="18"/>
              </w:rPr>
              <w:t>recognising</w:t>
            </w:r>
            <w:proofErr w:type="spellEnd"/>
            <w:r>
              <w:rPr>
                <w:color w:val="FFFFFF"/>
                <w:sz w:val="18"/>
              </w:rPr>
              <w:t xml:space="preserve"> their central place in ongoing decision making, whilst displaying cultural awareness. This encompasses the osteopath orienting their communication to best aid the individual in decision making. It also includes education about the diagnosis, prognosis, proposed management plan, self-management and other options of care that may become appropriate over time.</w:t>
            </w:r>
          </w:p>
        </w:tc>
      </w:tr>
      <w:tr w:rsidR="00C24D7F" w14:paraId="6D9DDEAD" w14:textId="77777777" w:rsidTr="005F6FA7">
        <w:trPr>
          <w:trHeight w:val="586"/>
        </w:trPr>
        <w:tc>
          <w:tcPr>
            <w:tcW w:w="2439" w:type="dxa"/>
            <w:gridSpan w:val="2"/>
            <w:tcBorders>
              <w:top w:val="nil"/>
            </w:tcBorders>
            <w:shd w:val="clear" w:color="auto" w:fill="FFE511"/>
          </w:tcPr>
          <w:p w14:paraId="6B01ADB3" w14:textId="77777777" w:rsidR="000A5AC3" w:rsidRDefault="000A5AC3" w:rsidP="00FB309E">
            <w:pPr>
              <w:pStyle w:val="TableParagraph"/>
              <w:spacing w:before="87"/>
              <w:rPr>
                <w:b/>
                <w:sz w:val="18"/>
              </w:rPr>
            </w:pPr>
            <w:r>
              <w:rPr>
                <w:b/>
                <w:color w:val="231F20"/>
                <w:sz w:val="18"/>
              </w:rPr>
              <w:t>Element</w:t>
            </w:r>
          </w:p>
        </w:tc>
        <w:tc>
          <w:tcPr>
            <w:tcW w:w="3522" w:type="dxa"/>
            <w:gridSpan w:val="3"/>
            <w:tcBorders>
              <w:top w:val="nil"/>
            </w:tcBorders>
            <w:shd w:val="clear" w:color="auto" w:fill="FFE511"/>
          </w:tcPr>
          <w:p w14:paraId="3A71AAE2" w14:textId="77777777" w:rsidR="000A5AC3" w:rsidRDefault="000A5AC3" w:rsidP="00FB309E">
            <w:pPr>
              <w:pStyle w:val="TableParagraph"/>
              <w:spacing w:before="87"/>
              <w:rPr>
                <w:b/>
                <w:sz w:val="18"/>
              </w:rPr>
            </w:pPr>
            <w:r>
              <w:rPr>
                <w:b/>
                <w:color w:val="231F20"/>
                <w:sz w:val="18"/>
              </w:rPr>
              <w:t>Criteria</w:t>
            </w:r>
          </w:p>
        </w:tc>
        <w:tc>
          <w:tcPr>
            <w:tcW w:w="4132" w:type="dxa"/>
            <w:tcBorders>
              <w:top w:val="nil"/>
            </w:tcBorders>
            <w:shd w:val="clear" w:color="auto" w:fill="FFE511"/>
          </w:tcPr>
          <w:p w14:paraId="35B56782" w14:textId="77777777" w:rsidR="000A5AC3" w:rsidRDefault="000A5AC3" w:rsidP="00FB309E">
            <w:pPr>
              <w:pStyle w:val="TableParagraph"/>
              <w:spacing w:before="87"/>
              <w:rPr>
                <w:b/>
                <w:sz w:val="18"/>
              </w:rPr>
            </w:pPr>
            <w:r>
              <w:rPr>
                <w:b/>
                <w:color w:val="231F20"/>
                <w:sz w:val="18"/>
              </w:rPr>
              <w:t>How I demonstrate this capability</w:t>
            </w:r>
          </w:p>
        </w:tc>
        <w:tc>
          <w:tcPr>
            <w:tcW w:w="1244" w:type="dxa"/>
            <w:gridSpan w:val="2"/>
            <w:tcBorders>
              <w:top w:val="nil"/>
            </w:tcBorders>
            <w:shd w:val="clear" w:color="auto" w:fill="FFE511"/>
          </w:tcPr>
          <w:p w14:paraId="0B50C40A" w14:textId="77777777" w:rsidR="000A5AC3" w:rsidRDefault="000A5AC3" w:rsidP="00FB309E">
            <w:pPr>
              <w:pStyle w:val="TableParagraph"/>
              <w:spacing w:before="87" w:line="254" w:lineRule="auto"/>
              <w:ind w:right="157"/>
              <w:rPr>
                <w:b/>
                <w:sz w:val="18"/>
              </w:rPr>
            </w:pPr>
            <w:r>
              <w:rPr>
                <w:b/>
                <w:color w:val="231F20"/>
                <w:sz w:val="18"/>
              </w:rPr>
              <w:t>My ranking</w:t>
            </w:r>
          </w:p>
        </w:tc>
        <w:tc>
          <w:tcPr>
            <w:tcW w:w="3009" w:type="dxa"/>
            <w:tcBorders>
              <w:top w:val="nil"/>
            </w:tcBorders>
            <w:shd w:val="clear" w:color="auto" w:fill="FFE511"/>
          </w:tcPr>
          <w:p w14:paraId="347D76FF" w14:textId="77777777" w:rsidR="000A5AC3" w:rsidRDefault="000A5AC3" w:rsidP="00FB309E">
            <w:pPr>
              <w:pStyle w:val="TableParagraph"/>
              <w:spacing w:before="87"/>
              <w:rPr>
                <w:b/>
                <w:sz w:val="18"/>
              </w:rPr>
            </w:pPr>
            <w:r>
              <w:rPr>
                <w:b/>
                <w:color w:val="231F20"/>
                <w:sz w:val="18"/>
              </w:rPr>
              <w:t>Colleague’s input</w:t>
            </w:r>
          </w:p>
        </w:tc>
        <w:tc>
          <w:tcPr>
            <w:tcW w:w="1559" w:type="dxa"/>
            <w:tcBorders>
              <w:top w:val="nil"/>
            </w:tcBorders>
            <w:shd w:val="clear" w:color="auto" w:fill="FFE511"/>
          </w:tcPr>
          <w:p w14:paraId="4C4AD36D" w14:textId="77777777" w:rsidR="000A5AC3" w:rsidRDefault="000A5AC3" w:rsidP="00FB309E">
            <w:pPr>
              <w:pStyle w:val="TableParagraph"/>
              <w:spacing w:before="87" w:line="254" w:lineRule="auto"/>
              <w:ind w:right="193"/>
              <w:rPr>
                <w:b/>
                <w:sz w:val="18"/>
              </w:rPr>
            </w:pPr>
            <w:r>
              <w:rPr>
                <w:b/>
                <w:color w:val="231F20"/>
                <w:sz w:val="18"/>
              </w:rPr>
              <w:t>Colleague’s ranking</w:t>
            </w:r>
          </w:p>
        </w:tc>
      </w:tr>
      <w:tr w:rsidR="00DD4BB6" w14:paraId="7C6A0247" w14:textId="77777777" w:rsidTr="005F6FA7">
        <w:trPr>
          <w:trHeight w:val="1023"/>
        </w:trPr>
        <w:tc>
          <w:tcPr>
            <w:tcW w:w="2439" w:type="dxa"/>
            <w:gridSpan w:val="2"/>
          </w:tcPr>
          <w:p w14:paraId="5C748A22" w14:textId="77777777" w:rsidR="000A5AC3" w:rsidRDefault="000A5AC3" w:rsidP="00FB309E">
            <w:pPr>
              <w:pStyle w:val="TableParagraph"/>
              <w:spacing w:before="84" w:line="254" w:lineRule="auto"/>
              <w:ind w:right="359"/>
              <w:rPr>
                <w:sz w:val="18"/>
              </w:rPr>
            </w:pPr>
            <w:r>
              <w:rPr>
                <w:color w:val="231F20"/>
                <w:sz w:val="18"/>
              </w:rPr>
              <w:t>2.1. Considers socio- cultural factors in communication and management strategies</w:t>
            </w:r>
          </w:p>
        </w:tc>
        <w:tc>
          <w:tcPr>
            <w:tcW w:w="3522" w:type="dxa"/>
            <w:gridSpan w:val="3"/>
          </w:tcPr>
          <w:p w14:paraId="7DE41AC8" w14:textId="77777777" w:rsidR="000A5AC3" w:rsidRDefault="000A5AC3" w:rsidP="00FB309E">
            <w:pPr>
              <w:pStyle w:val="TableParagraph"/>
              <w:spacing w:before="84" w:line="254" w:lineRule="auto"/>
              <w:ind w:right="212"/>
              <w:rPr>
                <w:sz w:val="18"/>
              </w:rPr>
            </w:pPr>
            <w:r>
              <w:rPr>
                <w:color w:val="231F20"/>
                <w:sz w:val="18"/>
              </w:rPr>
              <w:t>2.1.1 Understands cultural and social factors relevant to communication and management of the individual and /or care giver</w:t>
            </w:r>
          </w:p>
        </w:tc>
        <w:tc>
          <w:tcPr>
            <w:tcW w:w="4132" w:type="dxa"/>
          </w:tcPr>
          <w:p w14:paraId="79F0F9F9" w14:textId="77777777" w:rsidR="00CC4451" w:rsidRDefault="00CC4451">
            <w:pPr>
              <w:pStyle w:val="TableParagraph"/>
              <w:rPr>
                <w:rFonts w:ascii="Times New Roman"/>
                <w:sz w:val="18"/>
              </w:rPr>
            </w:pPr>
          </w:p>
          <w:p w14:paraId="60CBBC59" w14:textId="77777777" w:rsidR="00CC4451" w:rsidRDefault="00CC4451">
            <w:pPr>
              <w:pStyle w:val="TableParagraph"/>
              <w:rPr>
                <w:rFonts w:ascii="Times New Roman"/>
                <w:sz w:val="18"/>
              </w:rPr>
            </w:pPr>
          </w:p>
          <w:p w14:paraId="32E46218" w14:textId="2CB2C210" w:rsidR="00CC4451" w:rsidRDefault="00CC4451">
            <w:pPr>
              <w:pStyle w:val="TableParagraph"/>
              <w:rPr>
                <w:rFonts w:ascii="Times New Roman"/>
                <w:sz w:val="18"/>
              </w:rPr>
            </w:pPr>
          </w:p>
        </w:tc>
        <w:tc>
          <w:tcPr>
            <w:tcW w:w="1244" w:type="dxa"/>
            <w:gridSpan w:val="2"/>
          </w:tcPr>
          <w:p w14:paraId="7E93FADF" w14:textId="77777777" w:rsidR="000A5AC3" w:rsidRDefault="000A5AC3">
            <w:pPr>
              <w:pStyle w:val="TableParagraph"/>
              <w:rPr>
                <w:rFonts w:ascii="Times New Roman"/>
                <w:sz w:val="18"/>
              </w:rPr>
            </w:pPr>
          </w:p>
        </w:tc>
        <w:tc>
          <w:tcPr>
            <w:tcW w:w="3009" w:type="dxa"/>
          </w:tcPr>
          <w:p w14:paraId="0E0C3A25" w14:textId="77777777" w:rsidR="000A5AC3" w:rsidRDefault="000A5AC3">
            <w:pPr>
              <w:pStyle w:val="TableParagraph"/>
              <w:rPr>
                <w:rFonts w:ascii="Times New Roman"/>
                <w:sz w:val="18"/>
              </w:rPr>
            </w:pPr>
          </w:p>
        </w:tc>
        <w:tc>
          <w:tcPr>
            <w:tcW w:w="1559" w:type="dxa"/>
          </w:tcPr>
          <w:p w14:paraId="061F5E1C" w14:textId="77777777" w:rsidR="000A5AC3" w:rsidRDefault="000A5AC3">
            <w:pPr>
              <w:pStyle w:val="TableParagraph"/>
              <w:rPr>
                <w:rFonts w:ascii="Times New Roman"/>
                <w:sz w:val="18"/>
              </w:rPr>
            </w:pPr>
          </w:p>
        </w:tc>
      </w:tr>
      <w:tr w:rsidR="00A138E5" w14:paraId="61F9FC3E" w14:textId="77777777" w:rsidTr="005F6FA7">
        <w:trPr>
          <w:trHeight w:val="4135"/>
        </w:trPr>
        <w:tc>
          <w:tcPr>
            <w:tcW w:w="2439" w:type="dxa"/>
            <w:gridSpan w:val="2"/>
          </w:tcPr>
          <w:p w14:paraId="23F9D1D0" w14:textId="77777777" w:rsidR="007B2954" w:rsidRDefault="007B2954">
            <w:pPr>
              <w:pStyle w:val="TableParagraph"/>
              <w:rPr>
                <w:rFonts w:ascii="Times New Roman"/>
                <w:sz w:val="18"/>
              </w:rPr>
            </w:pPr>
          </w:p>
        </w:tc>
        <w:tc>
          <w:tcPr>
            <w:tcW w:w="3522" w:type="dxa"/>
            <w:gridSpan w:val="3"/>
          </w:tcPr>
          <w:p w14:paraId="41F2F0FA" w14:textId="77777777" w:rsidR="007B2954" w:rsidRDefault="007B2954" w:rsidP="00096147">
            <w:pPr>
              <w:pStyle w:val="TableParagraph"/>
              <w:spacing w:before="84" w:line="254" w:lineRule="auto"/>
              <w:ind w:right="113"/>
              <w:rPr>
                <w:sz w:val="18"/>
              </w:rPr>
            </w:pPr>
            <w:r>
              <w:rPr>
                <w:color w:val="231F20"/>
                <w:sz w:val="18"/>
              </w:rPr>
              <w:t xml:space="preserve">2.1.2 To understand and respond appropriately to the wider social </w:t>
            </w:r>
            <w:r>
              <w:rPr>
                <w:color w:val="231F20"/>
                <w:spacing w:val="-3"/>
                <w:sz w:val="18"/>
              </w:rPr>
              <w:t xml:space="preserve">context </w:t>
            </w:r>
            <w:r>
              <w:rPr>
                <w:color w:val="231F20"/>
                <w:sz w:val="18"/>
              </w:rPr>
              <w:t>of health and disease in New Zealand and be aware of the complex interplay of factors that affects the health status of the individual and communities, including but not limited to the following:</w:t>
            </w:r>
          </w:p>
          <w:p w14:paraId="20138D8D" w14:textId="77777777" w:rsidR="007B2954" w:rsidRDefault="007B2954">
            <w:pPr>
              <w:pStyle w:val="TableParagraph"/>
              <w:numPr>
                <w:ilvl w:val="0"/>
                <w:numId w:val="1"/>
              </w:numPr>
              <w:tabs>
                <w:tab w:val="left" w:pos="396"/>
                <w:tab w:val="left" w:pos="397"/>
              </w:tabs>
              <w:spacing w:before="90"/>
              <w:rPr>
                <w:sz w:val="18"/>
              </w:rPr>
            </w:pPr>
            <w:r>
              <w:rPr>
                <w:color w:val="231F20"/>
                <w:sz w:val="18"/>
              </w:rPr>
              <w:t>age</w:t>
            </w:r>
          </w:p>
          <w:p w14:paraId="292A0ED3" w14:textId="77777777" w:rsidR="007B2954" w:rsidRDefault="007B2954">
            <w:pPr>
              <w:pStyle w:val="TableParagraph"/>
              <w:numPr>
                <w:ilvl w:val="0"/>
                <w:numId w:val="1"/>
              </w:numPr>
              <w:tabs>
                <w:tab w:val="left" w:pos="396"/>
                <w:tab w:val="left" w:pos="397"/>
              </w:tabs>
              <w:spacing w:before="69"/>
              <w:rPr>
                <w:sz w:val="18"/>
              </w:rPr>
            </w:pPr>
            <w:r>
              <w:rPr>
                <w:color w:val="231F20"/>
                <w:sz w:val="18"/>
              </w:rPr>
              <w:t>gender</w:t>
            </w:r>
          </w:p>
          <w:p w14:paraId="4D877BC2" w14:textId="77777777" w:rsidR="007B2954" w:rsidRDefault="007B2954">
            <w:pPr>
              <w:pStyle w:val="TableParagraph"/>
              <w:numPr>
                <w:ilvl w:val="0"/>
                <w:numId w:val="1"/>
              </w:numPr>
              <w:tabs>
                <w:tab w:val="left" w:pos="396"/>
                <w:tab w:val="left" w:pos="397"/>
              </w:tabs>
              <w:spacing w:before="70"/>
              <w:rPr>
                <w:sz w:val="18"/>
              </w:rPr>
            </w:pPr>
            <w:r>
              <w:rPr>
                <w:color w:val="231F20"/>
                <w:sz w:val="18"/>
              </w:rPr>
              <w:t>disability</w:t>
            </w:r>
          </w:p>
          <w:p w14:paraId="61A3A9C6" w14:textId="77777777" w:rsidR="007B2954" w:rsidRDefault="007B2954">
            <w:pPr>
              <w:pStyle w:val="TableParagraph"/>
              <w:numPr>
                <w:ilvl w:val="0"/>
                <w:numId w:val="1"/>
              </w:numPr>
              <w:tabs>
                <w:tab w:val="left" w:pos="396"/>
                <w:tab w:val="left" w:pos="397"/>
              </w:tabs>
              <w:spacing w:before="70"/>
              <w:rPr>
                <w:sz w:val="18"/>
              </w:rPr>
            </w:pPr>
            <w:r>
              <w:rPr>
                <w:color w:val="231F20"/>
                <w:sz w:val="18"/>
              </w:rPr>
              <w:t>occupation</w:t>
            </w:r>
          </w:p>
          <w:p w14:paraId="5EB50B23" w14:textId="77777777" w:rsidR="007B2954" w:rsidRDefault="007B2954">
            <w:pPr>
              <w:pStyle w:val="TableParagraph"/>
              <w:numPr>
                <w:ilvl w:val="0"/>
                <w:numId w:val="1"/>
              </w:numPr>
              <w:tabs>
                <w:tab w:val="left" w:pos="396"/>
                <w:tab w:val="left" w:pos="397"/>
              </w:tabs>
              <w:spacing w:before="70"/>
              <w:rPr>
                <w:sz w:val="18"/>
              </w:rPr>
            </w:pPr>
            <w:r>
              <w:rPr>
                <w:color w:val="231F20"/>
                <w:sz w:val="18"/>
              </w:rPr>
              <w:t>sexual orientation</w:t>
            </w:r>
          </w:p>
          <w:p w14:paraId="6279215E" w14:textId="77777777" w:rsidR="007B2954" w:rsidRDefault="007B2954">
            <w:pPr>
              <w:pStyle w:val="TableParagraph"/>
              <w:numPr>
                <w:ilvl w:val="0"/>
                <w:numId w:val="1"/>
              </w:numPr>
              <w:tabs>
                <w:tab w:val="left" w:pos="396"/>
                <w:tab w:val="left" w:pos="397"/>
              </w:tabs>
              <w:spacing w:before="69"/>
              <w:rPr>
                <w:sz w:val="18"/>
              </w:rPr>
            </w:pPr>
            <w:r>
              <w:rPr>
                <w:color w:val="231F20"/>
                <w:sz w:val="18"/>
              </w:rPr>
              <w:t>socio-economic status</w:t>
            </w:r>
          </w:p>
          <w:p w14:paraId="5C020351" w14:textId="77777777" w:rsidR="007B2954" w:rsidRDefault="007B2954">
            <w:pPr>
              <w:pStyle w:val="TableParagraph"/>
              <w:numPr>
                <w:ilvl w:val="0"/>
                <w:numId w:val="1"/>
              </w:numPr>
              <w:tabs>
                <w:tab w:val="left" w:pos="396"/>
                <w:tab w:val="left" w:pos="397"/>
              </w:tabs>
              <w:spacing w:before="70"/>
              <w:rPr>
                <w:sz w:val="18"/>
              </w:rPr>
            </w:pPr>
            <w:r>
              <w:rPr>
                <w:color w:val="231F20"/>
                <w:sz w:val="18"/>
              </w:rPr>
              <w:t>migrant experience</w:t>
            </w:r>
          </w:p>
          <w:p w14:paraId="5446110B" w14:textId="77777777" w:rsidR="007B2954" w:rsidRDefault="007B2954">
            <w:pPr>
              <w:pStyle w:val="TableParagraph"/>
              <w:numPr>
                <w:ilvl w:val="0"/>
                <w:numId w:val="1"/>
              </w:numPr>
              <w:tabs>
                <w:tab w:val="left" w:pos="396"/>
                <w:tab w:val="left" w:pos="397"/>
              </w:tabs>
              <w:spacing w:before="70"/>
              <w:rPr>
                <w:sz w:val="18"/>
              </w:rPr>
            </w:pPr>
            <w:r>
              <w:rPr>
                <w:color w:val="231F20"/>
                <w:sz w:val="18"/>
              </w:rPr>
              <w:t>ethnicity</w:t>
            </w:r>
          </w:p>
          <w:p w14:paraId="1F08ABF0" w14:textId="77777777" w:rsidR="007B2954" w:rsidRDefault="007B2954">
            <w:pPr>
              <w:pStyle w:val="TableParagraph"/>
              <w:numPr>
                <w:ilvl w:val="0"/>
                <w:numId w:val="1"/>
              </w:numPr>
              <w:tabs>
                <w:tab w:val="left" w:pos="396"/>
                <w:tab w:val="left" w:pos="397"/>
              </w:tabs>
              <w:spacing w:before="69" w:line="254" w:lineRule="auto"/>
              <w:ind w:right="287"/>
              <w:rPr>
                <w:sz w:val="18"/>
              </w:rPr>
            </w:pPr>
            <w:r>
              <w:rPr>
                <w:color w:val="231F20"/>
                <w:sz w:val="18"/>
              </w:rPr>
              <w:t xml:space="preserve">spiritual or religious beliefs or </w:t>
            </w:r>
            <w:r>
              <w:rPr>
                <w:color w:val="231F20"/>
                <w:spacing w:val="-5"/>
                <w:sz w:val="18"/>
              </w:rPr>
              <w:t xml:space="preserve">lack </w:t>
            </w:r>
            <w:r>
              <w:rPr>
                <w:color w:val="231F20"/>
                <w:sz w:val="18"/>
              </w:rPr>
              <w:t>of</w:t>
            </w:r>
          </w:p>
        </w:tc>
        <w:tc>
          <w:tcPr>
            <w:tcW w:w="4132" w:type="dxa"/>
          </w:tcPr>
          <w:p w14:paraId="2AB8E0F8" w14:textId="77777777" w:rsidR="007B2954" w:rsidRPr="003B4088" w:rsidRDefault="007B2954">
            <w:pPr>
              <w:pStyle w:val="TableParagraph"/>
              <w:rPr>
                <w:sz w:val="18"/>
              </w:rPr>
            </w:pPr>
          </w:p>
        </w:tc>
        <w:tc>
          <w:tcPr>
            <w:tcW w:w="1244" w:type="dxa"/>
            <w:gridSpan w:val="2"/>
          </w:tcPr>
          <w:p w14:paraId="119B4836" w14:textId="77777777" w:rsidR="007B2954" w:rsidRPr="003B4088" w:rsidRDefault="007B2954">
            <w:pPr>
              <w:pStyle w:val="TableParagraph"/>
              <w:rPr>
                <w:sz w:val="18"/>
              </w:rPr>
            </w:pPr>
          </w:p>
        </w:tc>
        <w:tc>
          <w:tcPr>
            <w:tcW w:w="3009" w:type="dxa"/>
          </w:tcPr>
          <w:p w14:paraId="0D2E095A" w14:textId="77777777" w:rsidR="007B2954" w:rsidRPr="003B4088" w:rsidRDefault="007B2954">
            <w:pPr>
              <w:pStyle w:val="TableParagraph"/>
              <w:rPr>
                <w:sz w:val="18"/>
              </w:rPr>
            </w:pPr>
          </w:p>
        </w:tc>
        <w:tc>
          <w:tcPr>
            <w:tcW w:w="1559" w:type="dxa"/>
          </w:tcPr>
          <w:p w14:paraId="3A296AFB" w14:textId="77777777" w:rsidR="007B2954" w:rsidRPr="003B4088" w:rsidRDefault="007B2954">
            <w:pPr>
              <w:pStyle w:val="TableParagraph"/>
              <w:rPr>
                <w:sz w:val="18"/>
              </w:rPr>
            </w:pPr>
          </w:p>
        </w:tc>
      </w:tr>
      <w:tr w:rsidR="00A138E5" w14:paraId="1BEC8C18" w14:textId="77777777" w:rsidTr="005F6FA7">
        <w:trPr>
          <w:trHeight w:val="803"/>
        </w:trPr>
        <w:tc>
          <w:tcPr>
            <w:tcW w:w="2439" w:type="dxa"/>
            <w:gridSpan w:val="2"/>
          </w:tcPr>
          <w:p w14:paraId="4E4EC74A" w14:textId="77777777" w:rsidR="007B2954" w:rsidRDefault="007B2954">
            <w:pPr>
              <w:pStyle w:val="TableParagraph"/>
              <w:rPr>
                <w:rFonts w:ascii="Times New Roman"/>
                <w:sz w:val="18"/>
              </w:rPr>
            </w:pPr>
          </w:p>
        </w:tc>
        <w:tc>
          <w:tcPr>
            <w:tcW w:w="3522" w:type="dxa"/>
            <w:gridSpan w:val="3"/>
          </w:tcPr>
          <w:p w14:paraId="3F4049E2" w14:textId="77777777" w:rsidR="007B2954" w:rsidRDefault="007B2954" w:rsidP="00096147">
            <w:pPr>
              <w:pStyle w:val="TableParagraph"/>
              <w:spacing w:before="84" w:line="254" w:lineRule="auto"/>
              <w:ind w:right="140"/>
              <w:rPr>
                <w:sz w:val="18"/>
              </w:rPr>
            </w:pPr>
            <w:r>
              <w:rPr>
                <w:color w:val="231F20"/>
                <w:sz w:val="18"/>
              </w:rPr>
              <w:t xml:space="preserve">2.1.3 Communication is sensitive to and respectful of these factors. </w:t>
            </w:r>
            <w:r>
              <w:rPr>
                <w:color w:val="231F20"/>
                <w:spacing w:val="-3"/>
                <w:sz w:val="18"/>
              </w:rPr>
              <w:t xml:space="preserve">Cultural </w:t>
            </w:r>
            <w:r>
              <w:rPr>
                <w:color w:val="231F20"/>
                <w:sz w:val="18"/>
              </w:rPr>
              <w:t>competency is a</w:t>
            </w:r>
            <w:r>
              <w:rPr>
                <w:color w:val="231F20"/>
                <w:spacing w:val="-1"/>
                <w:sz w:val="18"/>
              </w:rPr>
              <w:t xml:space="preserve"> </w:t>
            </w:r>
            <w:r>
              <w:rPr>
                <w:color w:val="231F20"/>
                <w:sz w:val="18"/>
              </w:rPr>
              <w:t>praxis</w:t>
            </w:r>
          </w:p>
        </w:tc>
        <w:tc>
          <w:tcPr>
            <w:tcW w:w="4132" w:type="dxa"/>
          </w:tcPr>
          <w:p w14:paraId="205F4170" w14:textId="77777777" w:rsidR="007B2954" w:rsidRPr="003B4088" w:rsidRDefault="007B2954">
            <w:pPr>
              <w:pStyle w:val="TableParagraph"/>
              <w:rPr>
                <w:sz w:val="18"/>
              </w:rPr>
            </w:pPr>
          </w:p>
        </w:tc>
        <w:tc>
          <w:tcPr>
            <w:tcW w:w="1244" w:type="dxa"/>
            <w:gridSpan w:val="2"/>
          </w:tcPr>
          <w:p w14:paraId="015E3378" w14:textId="77777777" w:rsidR="007B2954" w:rsidRPr="003B4088" w:rsidRDefault="007B2954">
            <w:pPr>
              <w:pStyle w:val="TableParagraph"/>
              <w:rPr>
                <w:sz w:val="18"/>
              </w:rPr>
            </w:pPr>
          </w:p>
        </w:tc>
        <w:tc>
          <w:tcPr>
            <w:tcW w:w="3009" w:type="dxa"/>
          </w:tcPr>
          <w:p w14:paraId="15E9248A" w14:textId="77777777" w:rsidR="007B2954" w:rsidRPr="003B4088" w:rsidRDefault="007B2954">
            <w:pPr>
              <w:pStyle w:val="TableParagraph"/>
              <w:rPr>
                <w:sz w:val="18"/>
              </w:rPr>
            </w:pPr>
          </w:p>
        </w:tc>
        <w:tc>
          <w:tcPr>
            <w:tcW w:w="1559" w:type="dxa"/>
          </w:tcPr>
          <w:p w14:paraId="2C2B807A" w14:textId="77777777" w:rsidR="007B2954" w:rsidRPr="003B4088" w:rsidRDefault="007B2954">
            <w:pPr>
              <w:pStyle w:val="TableParagraph"/>
              <w:rPr>
                <w:sz w:val="18"/>
              </w:rPr>
            </w:pPr>
          </w:p>
        </w:tc>
      </w:tr>
      <w:tr w:rsidR="00A138E5" w14:paraId="39AC1F9A" w14:textId="77777777" w:rsidTr="005F6FA7">
        <w:trPr>
          <w:trHeight w:val="1023"/>
        </w:trPr>
        <w:tc>
          <w:tcPr>
            <w:tcW w:w="2439" w:type="dxa"/>
            <w:gridSpan w:val="2"/>
          </w:tcPr>
          <w:p w14:paraId="5CC746A7" w14:textId="77777777" w:rsidR="007B2954" w:rsidRDefault="007B2954">
            <w:pPr>
              <w:pStyle w:val="TableParagraph"/>
              <w:rPr>
                <w:rFonts w:ascii="Times New Roman"/>
                <w:sz w:val="18"/>
              </w:rPr>
            </w:pPr>
          </w:p>
        </w:tc>
        <w:tc>
          <w:tcPr>
            <w:tcW w:w="3522" w:type="dxa"/>
            <w:gridSpan w:val="3"/>
          </w:tcPr>
          <w:p w14:paraId="63EE5343" w14:textId="77777777" w:rsidR="007B2954" w:rsidRDefault="007B2954" w:rsidP="00096147">
            <w:pPr>
              <w:pStyle w:val="TableParagraph"/>
              <w:spacing w:before="84" w:line="254" w:lineRule="auto"/>
              <w:ind w:right="122"/>
              <w:rPr>
                <w:sz w:val="18"/>
              </w:rPr>
            </w:pPr>
            <w:r>
              <w:rPr>
                <w:color w:val="231F20"/>
                <w:sz w:val="18"/>
              </w:rPr>
              <w:t xml:space="preserve">2.1.4 To understand the factors giving rise to the lower health status of the </w:t>
            </w:r>
            <w:proofErr w:type="spellStart"/>
            <w:r>
              <w:rPr>
                <w:color w:val="231F20"/>
                <w:sz w:val="18"/>
              </w:rPr>
              <w:t>Maori</w:t>
            </w:r>
            <w:proofErr w:type="spellEnd"/>
            <w:r>
              <w:rPr>
                <w:color w:val="231F20"/>
                <w:sz w:val="18"/>
              </w:rPr>
              <w:t xml:space="preserve"> population and to be familiar with </w:t>
            </w:r>
            <w:proofErr w:type="spellStart"/>
            <w:r>
              <w:rPr>
                <w:color w:val="231F20"/>
                <w:sz w:val="18"/>
              </w:rPr>
              <w:t>Maori</w:t>
            </w:r>
            <w:proofErr w:type="spellEnd"/>
            <w:r>
              <w:rPr>
                <w:color w:val="231F20"/>
                <w:sz w:val="18"/>
              </w:rPr>
              <w:t xml:space="preserve"> health promotion models</w:t>
            </w:r>
          </w:p>
        </w:tc>
        <w:tc>
          <w:tcPr>
            <w:tcW w:w="4132" w:type="dxa"/>
          </w:tcPr>
          <w:p w14:paraId="48FD2AB9" w14:textId="77777777" w:rsidR="007B2954" w:rsidRPr="003B4088" w:rsidRDefault="007B2954">
            <w:pPr>
              <w:pStyle w:val="TableParagraph"/>
              <w:rPr>
                <w:sz w:val="18"/>
              </w:rPr>
            </w:pPr>
          </w:p>
        </w:tc>
        <w:tc>
          <w:tcPr>
            <w:tcW w:w="1244" w:type="dxa"/>
            <w:gridSpan w:val="2"/>
          </w:tcPr>
          <w:p w14:paraId="335CDEF0" w14:textId="77777777" w:rsidR="007B2954" w:rsidRPr="003B4088" w:rsidRDefault="007B2954">
            <w:pPr>
              <w:pStyle w:val="TableParagraph"/>
              <w:rPr>
                <w:sz w:val="18"/>
              </w:rPr>
            </w:pPr>
          </w:p>
        </w:tc>
        <w:tc>
          <w:tcPr>
            <w:tcW w:w="3009" w:type="dxa"/>
          </w:tcPr>
          <w:p w14:paraId="0CE16DF7" w14:textId="77777777" w:rsidR="007B2954" w:rsidRPr="003B4088" w:rsidRDefault="007B2954">
            <w:pPr>
              <w:pStyle w:val="TableParagraph"/>
              <w:rPr>
                <w:sz w:val="18"/>
              </w:rPr>
            </w:pPr>
          </w:p>
        </w:tc>
        <w:tc>
          <w:tcPr>
            <w:tcW w:w="1559" w:type="dxa"/>
          </w:tcPr>
          <w:p w14:paraId="3F4448DD" w14:textId="77777777" w:rsidR="007B2954" w:rsidRPr="003B4088" w:rsidRDefault="007B2954">
            <w:pPr>
              <w:pStyle w:val="TableParagraph"/>
              <w:rPr>
                <w:sz w:val="18"/>
              </w:rPr>
            </w:pPr>
          </w:p>
        </w:tc>
      </w:tr>
      <w:tr w:rsidR="00A138E5" w14:paraId="558AF591" w14:textId="77777777" w:rsidTr="005F6FA7">
        <w:trPr>
          <w:trHeight w:val="1023"/>
        </w:trPr>
        <w:tc>
          <w:tcPr>
            <w:tcW w:w="2439" w:type="dxa"/>
            <w:gridSpan w:val="2"/>
          </w:tcPr>
          <w:p w14:paraId="1B451E34" w14:textId="77777777" w:rsidR="007B2954" w:rsidRDefault="007B2954">
            <w:pPr>
              <w:pStyle w:val="TableParagraph"/>
              <w:rPr>
                <w:rFonts w:ascii="Times New Roman"/>
                <w:sz w:val="18"/>
              </w:rPr>
            </w:pPr>
          </w:p>
        </w:tc>
        <w:tc>
          <w:tcPr>
            <w:tcW w:w="3522" w:type="dxa"/>
            <w:gridSpan w:val="3"/>
          </w:tcPr>
          <w:p w14:paraId="45A480C4" w14:textId="77777777" w:rsidR="007B2954" w:rsidRDefault="007B2954" w:rsidP="00C65A30">
            <w:pPr>
              <w:pStyle w:val="TableParagraph"/>
              <w:spacing w:before="84" w:line="254" w:lineRule="auto"/>
              <w:ind w:right="330"/>
              <w:rPr>
                <w:sz w:val="18"/>
              </w:rPr>
            </w:pPr>
            <w:r>
              <w:rPr>
                <w:color w:val="231F20"/>
                <w:sz w:val="18"/>
              </w:rPr>
              <w:t xml:space="preserve">2.1.5 To be familiar with the Treaty of Waitangi and the discourses on </w:t>
            </w:r>
            <w:r>
              <w:rPr>
                <w:color w:val="231F20"/>
                <w:spacing w:val="-6"/>
                <w:sz w:val="18"/>
              </w:rPr>
              <w:t xml:space="preserve">its </w:t>
            </w:r>
            <w:r>
              <w:rPr>
                <w:color w:val="231F20"/>
                <w:sz w:val="18"/>
              </w:rPr>
              <w:t xml:space="preserve">application in the provision of health services to </w:t>
            </w:r>
            <w:proofErr w:type="spellStart"/>
            <w:r>
              <w:rPr>
                <w:color w:val="231F20"/>
                <w:sz w:val="18"/>
              </w:rPr>
              <w:t>Maori</w:t>
            </w:r>
            <w:proofErr w:type="spellEnd"/>
            <w:r>
              <w:rPr>
                <w:color w:val="231F20"/>
                <w:spacing w:val="-1"/>
                <w:sz w:val="18"/>
              </w:rPr>
              <w:t xml:space="preserve"> </w:t>
            </w:r>
            <w:r>
              <w:rPr>
                <w:color w:val="231F20"/>
                <w:sz w:val="18"/>
              </w:rPr>
              <w:t>patients</w:t>
            </w:r>
          </w:p>
        </w:tc>
        <w:tc>
          <w:tcPr>
            <w:tcW w:w="4132" w:type="dxa"/>
          </w:tcPr>
          <w:p w14:paraId="52ECAACE" w14:textId="77777777" w:rsidR="007B2954" w:rsidRPr="003B4088" w:rsidRDefault="007B2954">
            <w:pPr>
              <w:pStyle w:val="TableParagraph"/>
              <w:rPr>
                <w:sz w:val="18"/>
              </w:rPr>
            </w:pPr>
          </w:p>
        </w:tc>
        <w:tc>
          <w:tcPr>
            <w:tcW w:w="1244" w:type="dxa"/>
            <w:gridSpan w:val="2"/>
          </w:tcPr>
          <w:p w14:paraId="5C61853D" w14:textId="77777777" w:rsidR="007B2954" w:rsidRPr="003B4088" w:rsidRDefault="007B2954">
            <w:pPr>
              <w:pStyle w:val="TableParagraph"/>
              <w:rPr>
                <w:sz w:val="18"/>
              </w:rPr>
            </w:pPr>
          </w:p>
        </w:tc>
        <w:tc>
          <w:tcPr>
            <w:tcW w:w="3009" w:type="dxa"/>
          </w:tcPr>
          <w:p w14:paraId="24415E49" w14:textId="77777777" w:rsidR="007B2954" w:rsidRPr="003B4088" w:rsidRDefault="007B2954">
            <w:pPr>
              <w:pStyle w:val="TableParagraph"/>
              <w:rPr>
                <w:sz w:val="18"/>
              </w:rPr>
            </w:pPr>
          </w:p>
        </w:tc>
        <w:tc>
          <w:tcPr>
            <w:tcW w:w="1559" w:type="dxa"/>
          </w:tcPr>
          <w:p w14:paraId="7ACAEA49" w14:textId="77777777" w:rsidR="007B2954" w:rsidRPr="003B4088" w:rsidRDefault="007B2954">
            <w:pPr>
              <w:pStyle w:val="TableParagraph"/>
              <w:rPr>
                <w:sz w:val="18"/>
              </w:rPr>
            </w:pPr>
          </w:p>
        </w:tc>
      </w:tr>
      <w:tr w:rsidR="00A138E5" w14:paraId="29644C17" w14:textId="77777777" w:rsidTr="005F6FA7">
        <w:trPr>
          <w:trHeight w:val="1023"/>
        </w:trPr>
        <w:tc>
          <w:tcPr>
            <w:tcW w:w="2439" w:type="dxa"/>
            <w:gridSpan w:val="2"/>
          </w:tcPr>
          <w:p w14:paraId="4EFBB00A" w14:textId="77777777" w:rsidR="007B2954" w:rsidRDefault="007B2954" w:rsidP="00C65A30">
            <w:pPr>
              <w:pStyle w:val="TableParagraph"/>
              <w:spacing w:before="84" w:line="254" w:lineRule="auto"/>
              <w:ind w:right="489"/>
              <w:rPr>
                <w:sz w:val="18"/>
              </w:rPr>
            </w:pPr>
            <w:r>
              <w:rPr>
                <w:color w:val="231F20"/>
                <w:sz w:val="18"/>
              </w:rPr>
              <w:t>2.2. Uses appropriate questioning strategies</w:t>
            </w:r>
          </w:p>
        </w:tc>
        <w:tc>
          <w:tcPr>
            <w:tcW w:w="3522" w:type="dxa"/>
            <w:gridSpan w:val="3"/>
          </w:tcPr>
          <w:p w14:paraId="3599D2CF" w14:textId="47F7A9B5" w:rsidR="007B2954" w:rsidRDefault="007B2954" w:rsidP="00C65A30">
            <w:pPr>
              <w:pStyle w:val="TableParagraph"/>
              <w:spacing w:before="84" w:line="254" w:lineRule="auto"/>
              <w:ind w:right="102"/>
              <w:rPr>
                <w:sz w:val="18"/>
              </w:rPr>
            </w:pPr>
            <w:r>
              <w:rPr>
                <w:color w:val="231F20"/>
                <w:sz w:val="18"/>
              </w:rPr>
              <w:t>2.2.1 A variety of questioning strategies are used, which are appropriate to</w:t>
            </w:r>
            <w:r w:rsidR="00C65A30">
              <w:rPr>
                <w:sz w:val="18"/>
              </w:rPr>
              <w:t xml:space="preserve"> </w:t>
            </w:r>
            <w:r>
              <w:rPr>
                <w:color w:val="231F20"/>
                <w:sz w:val="18"/>
              </w:rPr>
              <w:t>the person and their cultural and psychosocial needs</w:t>
            </w:r>
          </w:p>
        </w:tc>
        <w:tc>
          <w:tcPr>
            <w:tcW w:w="4132" w:type="dxa"/>
          </w:tcPr>
          <w:p w14:paraId="69392EF5" w14:textId="77777777" w:rsidR="007B2954" w:rsidRPr="003B4088" w:rsidRDefault="007B2954">
            <w:pPr>
              <w:pStyle w:val="TableParagraph"/>
              <w:rPr>
                <w:sz w:val="18"/>
              </w:rPr>
            </w:pPr>
          </w:p>
        </w:tc>
        <w:tc>
          <w:tcPr>
            <w:tcW w:w="1244" w:type="dxa"/>
            <w:gridSpan w:val="2"/>
          </w:tcPr>
          <w:p w14:paraId="51CB4C16" w14:textId="77777777" w:rsidR="007B2954" w:rsidRPr="003B4088" w:rsidRDefault="007B2954">
            <w:pPr>
              <w:pStyle w:val="TableParagraph"/>
              <w:rPr>
                <w:sz w:val="18"/>
              </w:rPr>
            </w:pPr>
          </w:p>
        </w:tc>
        <w:tc>
          <w:tcPr>
            <w:tcW w:w="3009" w:type="dxa"/>
          </w:tcPr>
          <w:p w14:paraId="7F32D516" w14:textId="77777777" w:rsidR="007B2954" w:rsidRPr="003B4088" w:rsidRDefault="007B2954">
            <w:pPr>
              <w:pStyle w:val="TableParagraph"/>
              <w:rPr>
                <w:sz w:val="18"/>
              </w:rPr>
            </w:pPr>
          </w:p>
        </w:tc>
        <w:tc>
          <w:tcPr>
            <w:tcW w:w="1559" w:type="dxa"/>
          </w:tcPr>
          <w:p w14:paraId="5C2598D0" w14:textId="77777777" w:rsidR="007B2954" w:rsidRPr="003B4088" w:rsidRDefault="007B2954">
            <w:pPr>
              <w:pStyle w:val="TableParagraph"/>
              <w:rPr>
                <w:sz w:val="18"/>
              </w:rPr>
            </w:pPr>
          </w:p>
        </w:tc>
      </w:tr>
      <w:tr w:rsidR="00A138E5" w14:paraId="061F8AC8" w14:textId="77777777" w:rsidTr="005F6FA7">
        <w:trPr>
          <w:trHeight w:val="1243"/>
        </w:trPr>
        <w:tc>
          <w:tcPr>
            <w:tcW w:w="2439" w:type="dxa"/>
            <w:gridSpan w:val="2"/>
          </w:tcPr>
          <w:p w14:paraId="07C7D0BF" w14:textId="77777777" w:rsidR="007B2954" w:rsidRDefault="007B2954" w:rsidP="00EA4059">
            <w:pPr>
              <w:pStyle w:val="TableParagraph"/>
              <w:spacing w:before="84" w:line="254" w:lineRule="auto"/>
              <w:ind w:right="639"/>
              <w:rPr>
                <w:sz w:val="18"/>
              </w:rPr>
            </w:pPr>
            <w:r>
              <w:rPr>
                <w:color w:val="231F20"/>
                <w:sz w:val="18"/>
              </w:rPr>
              <w:t>2.3. Ensures patient and/ or care giver comprehension</w:t>
            </w:r>
          </w:p>
        </w:tc>
        <w:tc>
          <w:tcPr>
            <w:tcW w:w="3522" w:type="dxa"/>
            <w:gridSpan w:val="3"/>
          </w:tcPr>
          <w:p w14:paraId="179FE051" w14:textId="77777777" w:rsidR="007B2954" w:rsidRDefault="007B2954" w:rsidP="00EA4059">
            <w:pPr>
              <w:pStyle w:val="TableParagraph"/>
              <w:spacing w:before="84" w:line="254" w:lineRule="auto"/>
              <w:ind w:right="222"/>
              <w:rPr>
                <w:sz w:val="18"/>
              </w:rPr>
            </w:pPr>
            <w:r>
              <w:rPr>
                <w:color w:val="231F20"/>
                <w:sz w:val="18"/>
              </w:rPr>
              <w:t xml:space="preserve">2.3.1 Communication is adapted to individual needs, such as in </w:t>
            </w:r>
            <w:proofErr w:type="spellStart"/>
            <w:r>
              <w:rPr>
                <w:color w:val="231F20"/>
                <w:sz w:val="18"/>
              </w:rPr>
              <w:t>paediatric</w:t>
            </w:r>
            <w:proofErr w:type="spellEnd"/>
            <w:r>
              <w:rPr>
                <w:color w:val="231F20"/>
                <w:sz w:val="18"/>
              </w:rPr>
              <w:t xml:space="preserve"> care, care of those with mental</w:t>
            </w:r>
          </w:p>
          <w:p w14:paraId="6B6D4E5A" w14:textId="77777777" w:rsidR="007B2954" w:rsidRDefault="007B2954" w:rsidP="005E6E1C">
            <w:pPr>
              <w:pStyle w:val="TableParagraph"/>
              <w:spacing w:before="2" w:line="254" w:lineRule="auto"/>
              <w:ind w:right="302"/>
              <w:rPr>
                <w:sz w:val="18"/>
              </w:rPr>
            </w:pPr>
            <w:r>
              <w:rPr>
                <w:color w:val="231F20"/>
                <w:sz w:val="18"/>
              </w:rPr>
              <w:t xml:space="preserve">health issues, intellectual </w:t>
            </w:r>
            <w:proofErr w:type="gramStart"/>
            <w:r>
              <w:rPr>
                <w:color w:val="231F20"/>
                <w:sz w:val="18"/>
              </w:rPr>
              <w:t>disability</w:t>
            </w:r>
            <w:proofErr w:type="gramEnd"/>
            <w:r>
              <w:rPr>
                <w:color w:val="231F20"/>
                <w:sz w:val="18"/>
              </w:rPr>
              <w:t xml:space="preserve"> or language difficulties</w:t>
            </w:r>
          </w:p>
        </w:tc>
        <w:tc>
          <w:tcPr>
            <w:tcW w:w="4132" w:type="dxa"/>
          </w:tcPr>
          <w:p w14:paraId="5B63C51C" w14:textId="77777777" w:rsidR="007B2954" w:rsidRPr="00EA4059" w:rsidRDefault="007B2954">
            <w:pPr>
              <w:pStyle w:val="TableParagraph"/>
              <w:rPr>
                <w:sz w:val="18"/>
              </w:rPr>
            </w:pPr>
          </w:p>
        </w:tc>
        <w:tc>
          <w:tcPr>
            <w:tcW w:w="1244" w:type="dxa"/>
            <w:gridSpan w:val="2"/>
          </w:tcPr>
          <w:p w14:paraId="1D8DAB1A" w14:textId="77777777" w:rsidR="007B2954" w:rsidRPr="00EA4059" w:rsidRDefault="007B2954">
            <w:pPr>
              <w:pStyle w:val="TableParagraph"/>
              <w:rPr>
                <w:sz w:val="18"/>
              </w:rPr>
            </w:pPr>
          </w:p>
        </w:tc>
        <w:tc>
          <w:tcPr>
            <w:tcW w:w="3009" w:type="dxa"/>
          </w:tcPr>
          <w:p w14:paraId="5EE9B572" w14:textId="77777777" w:rsidR="007B2954" w:rsidRPr="00EA4059" w:rsidRDefault="007B2954">
            <w:pPr>
              <w:pStyle w:val="TableParagraph"/>
              <w:rPr>
                <w:sz w:val="18"/>
              </w:rPr>
            </w:pPr>
          </w:p>
        </w:tc>
        <w:tc>
          <w:tcPr>
            <w:tcW w:w="1559" w:type="dxa"/>
          </w:tcPr>
          <w:p w14:paraId="46E2CEAD" w14:textId="77777777" w:rsidR="007B2954" w:rsidRPr="00EA4059" w:rsidRDefault="007B2954">
            <w:pPr>
              <w:pStyle w:val="TableParagraph"/>
              <w:rPr>
                <w:sz w:val="18"/>
              </w:rPr>
            </w:pPr>
          </w:p>
        </w:tc>
      </w:tr>
      <w:tr w:rsidR="00A138E5" w14:paraId="730A7F5C" w14:textId="77777777" w:rsidTr="005F6FA7">
        <w:trPr>
          <w:trHeight w:val="803"/>
        </w:trPr>
        <w:tc>
          <w:tcPr>
            <w:tcW w:w="2439" w:type="dxa"/>
            <w:gridSpan w:val="2"/>
          </w:tcPr>
          <w:p w14:paraId="031BDC86" w14:textId="77777777" w:rsidR="007B2954" w:rsidRDefault="007B2954">
            <w:pPr>
              <w:pStyle w:val="TableParagraph"/>
              <w:rPr>
                <w:rFonts w:ascii="Times New Roman"/>
                <w:sz w:val="18"/>
              </w:rPr>
            </w:pPr>
          </w:p>
        </w:tc>
        <w:tc>
          <w:tcPr>
            <w:tcW w:w="3522" w:type="dxa"/>
            <w:gridSpan w:val="3"/>
          </w:tcPr>
          <w:p w14:paraId="5EE7A731" w14:textId="77777777" w:rsidR="007B2954" w:rsidRDefault="007B2954" w:rsidP="00EA4059">
            <w:pPr>
              <w:pStyle w:val="TableParagraph"/>
              <w:spacing w:before="84" w:line="254" w:lineRule="auto"/>
              <w:ind w:right="152"/>
              <w:rPr>
                <w:sz w:val="18"/>
              </w:rPr>
            </w:pPr>
            <w:r>
              <w:rPr>
                <w:color w:val="231F20"/>
                <w:sz w:val="18"/>
              </w:rPr>
              <w:t>2.3.2 Where communication barriers exist, efforts are made to communicate in the most effective way possible</w:t>
            </w:r>
          </w:p>
        </w:tc>
        <w:tc>
          <w:tcPr>
            <w:tcW w:w="4132" w:type="dxa"/>
          </w:tcPr>
          <w:p w14:paraId="7805EA93" w14:textId="77777777" w:rsidR="007B2954" w:rsidRPr="00EA4059" w:rsidRDefault="007B2954">
            <w:pPr>
              <w:pStyle w:val="TableParagraph"/>
              <w:rPr>
                <w:sz w:val="18"/>
              </w:rPr>
            </w:pPr>
          </w:p>
        </w:tc>
        <w:tc>
          <w:tcPr>
            <w:tcW w:w="1244" w:type="dxa"/>
            <w:gridSpan w:val="2"/>
          </w:tcPr>
          <w:p w14:paraId="16051034" w14:textId="77777777" w:rsidR="007B2954" w:rsidRPr="00EA4059" w:rsidRDefault="007B2954">
            <w:pPr>
              <w:pStyle w:val="TableParagraph"/>
              <w:rPr>
                <w:sz w:val="18"/>
              </w:rPr>
            </w:pPr>
          </w:p>
        </w:tc>
        <w:tc>
          <w:tcPr>
            <w:tcW w:w="3009" w:type="dxa"/>
          </w:tcPr>
          <w:p w14:paraId="5B4B45AC" w14:textId="77777777" w:rsidR="007B2954" w:rsidRPr="00EA4059" w:rsidRDefault="007B2954">
            <w:pPr>
              <w:pStyle w:val="TableParagraph"/>
              <w:rPr>
                <w:sz w:val="18"/>
              </w:rPr>
            </w:pPr>
          </w:p>
        </w:tc>
        <w:tc>
          <w:tcPr>
            <w:tcW w:w="1559" w:type="dxa"/>
          </w:tcPr>
          <w:p w14:paraId="71BCCCD2" w14:textId="77777777" w:rsidR="007B2954" w:rsidRPr="00EA4059" w:rsidRDefault="007B2954">
            <w:pPr>
              <w:pStyle w:val="TableParagraph"/>
              <w:rPr>
                <w:sz w:val="18"/>
              </w:rPr>
            </w:pPr>
          </w:p>
        </w:tc>
      </w:tr>
      <w:tr w:rsidR="00EB1B2A" w14:paraId="57D7DCA3" w14:textId="77777777" w:rsidTr="005F6FA7">
        <w:trPr>
          <w:trHeight w:val="583"/>
        </w:trPr>
        <w:tc>
          <w:tcPr>
            <w:tcW w:w="2439" w:type="dxa"/>
            <w:gridSpan w:val="2"/>
          </w:tcPr>
          <w:p w14:paraId="6A256440" w14:textId="77777777" w:rsidR="00F041AC" w:rsidRDefault="00F041AC">
            <w:pPr>
              <w:pStyle w:val="TableParagraph"/>
              <w:rPr>
                <w:rFonts w:ascii="Times New Roman"/>
                <w:sz w:val="18"/>
              </w:rPr>
            </w:pPr>
          </w:p>
        </w:tc>
        <w:tc>
          <w:tcPr>
            <w:tcW w:w="3522" w:type="dxa"/>
            <w:gridSpan w:val="3"/>
          </w:tcPr>
          <w:p w14:paraId="3783EB61" w14:textId="77777777" w:rsidR="00F041AC" w:rsidRDefault="00F041AC">
            <w:pPr>
              <w:pStyle w:val="TableParagraph"/>
              <w:spacing w:before="84" w:line="254" w:lineRule="auto"/>
              <w:ind w:left="113" w:right="252"/>
              <w:rPr>
                <w:sz w:val="18"/>
              </w:rPr>
            </w:pPr>
            <w:r>
              <w:rPr>
                <w:color w:val="231F20"/>
                <w:sz w:val="18"/>
              </w:rPr>
              <w:t>2.3.3 Deploys a variety of communication modes as appropriate</w:t>
            </w:r>
          </w:p>
        </w:tc>
        <w:tc>
          <w:tcPr>
            <w:tcW w:w="4132" w:type="dxa"/>
          </w:tcPr>
          <w:p w14:paraId="5AE9B2F1" w14:textId="77777777" w:rsidR="00F041AC" w:rsidRDefault="00F041AC">
            <w:pPr>
              <w:pStyle w:val="TableParagraph"/>
              <w:rPr>
                <w:rFonts w:ascii="Times New Roman"/>
                <w:sz w:val="18"/>
              </w:rPr>
            </w:pPr>
          </w:p>
        </w:tc>
        <w:tc>
          <w:tcPr>
            <w:tcW w:w="1244" w:type="dxa"/>
            <w:gridSpan w:val="2"/>
          </w:tcPr>
          <w:p w14:paraId="5282A50F" w14:textId="77777777" w:rsidR="00F041AC" w:rsidRDefault="00F041AC">
            <w:pPr>
              <w:pStyle w:val="TableParagraph"/>
              <w:rPr>
                <w:rFonts w:ascii="Times New Roman"/>
                <w:sz w:val="18"/>
              </w:rPr>
            </w:pPr>
          </w:p>
        </w:tc>
        <w:tc>
          <w:tcPr>
            <w:tcW w:w="3009" w:type="dxa"/>
          </w:tcPr>
          <w:p w14:paraId="790324A9" w14:textId="77777777" w:rsidR="00F041AC" w:rsidRDefault="00F041AC">
            <w:pPr>
              <w:pStyle w:val="TableParagraph"/>
              <w:rPr>
                <w:rFonts w:ascii="Times New Roman"/>
                <w:sz w:val="18"/>
              </w:rPr>
            </w:pPr>
          </w:p>
        </w:tc>
        <w:tc>
          <w:tcPr>
            <w:tcW w:w="1559" w:type="dxa"/>
          </w:tcPr>
          <w:p w14:paraId="08A25D09" w14:textId="77777777" w:rsidR="00F041AC" w:rsidRDefault="00F041AC">
            <w:pPr>
              <w:pStyle w:val="TableParagraph"/>
              <w:rPr>
                <w:rFonts w:ascii="Times New Roman"/>
                <w:sz w:val="18"/>
              </w:rPr>
            </w:pPr>
          </w:p>
        </w:tc>
      </w:tr>
      <w:tr w:rsidR="00EB1B2A" w14:paraId="0803360B" w14:textId="77777777" w:rsidTr="005F6FA7">
        <w:trPr>
          <w:trHeight w:val="803"/>
        </w:trPr>
        <w:tc>
          <w:tcPr>
            <w:tcW w:w="2439" w:type="dxa"/>
            <w:gridSpan w:val="2"/>
          </w:tcPr>
          <w:p w14:paraId="0F38462A" w14:textId="77777777" w:rsidR="00F041AC" w:rsidRDefault="00F041AC">
            <w:pPr>
              <w:pStyle w:val="TableParagraph"/>
              <w:rPr>
                <w:rFonts w:ascii="Times New Roman"/>
                <w:sz w:val="18"/>
              </w:rPr>
            </w:pPr>
          </w:p>
        </w:tc>
        <w:tc>
          <w:tcPr>
            <w:tcW w:w="3522" w:type="dxa"/>
            <w:gridSpan w:val="3"/>
          </w:tcPr>
          <w:p w14:paraId="7CE870C7" w14:textId="77777777" w:rsidR="00F041AC" w:rsidRDefault="00F041AC">
            <w:pPr>
              <w:pStyle w:val="TableParagraph"/>
              <w:spacing w:before="84" w:line="254" w:lineRule="auto"/>
              <w:ind w:left="113" w:right="122"/>
              <w:rPr>
                <w:sz w:val="18"/>
              </w:rPr>
            </w:pPr>
            <w:r>
              <w:rPr>
                <w:color w:val="231F20"/>
                <w:sz w:val="18"/>
              </w:rPr>
              <w:t xml:space="preserve">2.3.4 Verbal and </w:t>
            </w:r>
            <w:proofErr w:type="spellStart"/>
            <w:proofErr w:type="gramStart"/>
            <w:r>
              <w:rPr>
                <w:color w:val="231F20"/>
                <w:sz w:val="18"/>
              </w:rPr>
              <w:t>non verbal</w:t>
            </w:r>
            <w:proofErr w:type="spellEnd"/>
            <w:proofErr w:type="gramEnd"/>
            <w:r>
              <w:rPr>
                <w:color w:val="231F20"/>
                <w:sz w:val="18"/>
              </w:rPr>
              <w:t xml:space="preserve"> communication is adapted to the needs and profile of the individual</w:t>
            </w:r>
          </w:p>
        </w:tc>
        <w:tc>
          <w:tcPr>
            <w:tcW w:w="4132" w:type="dxa"/>
          </w:tcPr>
          <w:p w14:paraId="7C3B72FB" w14:textId="77777777" w:rsidR="00F041AC" w:rsidRDefault="00F041AC">
            <w:pPr>
              <w:pStyle w:val="TableParagraph"/>
              <w:rPr>
                <w:rFonts w:ascii="Times New Roman"/>
                <w:sz w:val="18"/>
              </w:rPr>
            </w:pPr>
          </w:p>
        </w:tc>
        <w:tc>
          <w:tcPr>
            <w:tcW w:w="1244" w:type="dxa"/>
            <w:gridSpan w:val="2"/>
          </w:tcPr>
          <w:p w14:paraId="0FB70E95" w14:textId="77777777" w:rsidR="00F041AC" w:rsidRDefault="00F041AC">
            <w:pPr>
              <w:pStyle w:val="TableParagraph"/>
              <w:rPr>
                <w:rFonts w:ascii="Times New Roman"/>
                <w:sz w:val="18"/>
              </w:rPr>
            </w:pPr>
          </w:p>
        </w:tc>
        <w:tc>
          <w:tcPr>
            <w:tcW w:w="3009" w:type="dxa"/>
          </w:tcPr>
          <w:p w14:paraId="7CB7264B" w14:textId="77777777" w:rsidR="00F041AC" w:rsidRDefault="00F041AC">
            <w:pPr>
              <w:pStyle w:val="TableParagraph"/>
              <w:rPr>
                <w:rFonts w:ascii="Times New Roman"/>
                <w:sz w:val="18"/>
              </w:rPr>
            </w:pPr>
          </w:p>
        </w:tc>
        <w:tc>
          <w:tcPr>
            <w:tcW w:w="1559" w:type="dxa"/>
          </w:tcPr>
          <w:p w14:paraId="194505FB" w14:textId="77777777" w:rsidR="00F041AC" w:rsidRDefault="00F041AC">
            <w:pPr>
              <w:pStyle w:val="TableParagraph"/>
              <w:rPr>
                <w:rFonts w:ascii="Times New Roman"/>
                <w:sz w:val="18"/>
              </w:rPr>
            </w:pPr>
          </w:p>
        </w:tc>
      </w:tr>
      <w:tr w:rsidR="00EB1B2A" w14:paraId="265DA9B9" w14:textId="77777777" w:rsidTr="005F6FA7">
        <w:trPr>
          <w:trHeight w:val="803"/>
        </w:trPr>
        <w:tc>
          <w:tcPr>
            <w:tcW w:w="2439" w:type="dxa"/>
            <w:gridSpan w:val="2"/>
          </w:tcPr>
          <w:p w14:paraId="7E3CFEE3" w14:textId="77777777" w:rsidR="00F041AC" w:rsidRDefault="00F041AC">
            <w:pPr>
              <w:pStyle w:val="TableParagraph"/>
              <w:rPr>
                <w:rFonts w:ascii="Times New Roman"/>
                <w:sz w:val="18"/>
              </w:rPr>
            </w:pPr>
          </w:p>
        </w:tc>
        <w:tc>
          <w:tcPr>
            <w:tcW w:w="3522" w:type="dxa"/>
            <w:gridSpan w:val="3"/>
          </w:tcPr>
          <w:p w14:paraId="050B41D4" w14:textId="77777777" w:rsidR="00F041AC" w:rsidRDefault="00F041AC">
            <w:pPr>
              <w:pStyle w:val="TableParagraph"/>
              <w:spacing w:before="84" w:line="254" w:lineRule="auto"/>
              <w:ind w:left="113" w:right="572"/>
              <w:rPr>
                <w:sz w:val="18"/>
              </w:rPr>
            </w:pPr>
            <w:r>
              <w:rPr>
                <w:color w:val="231F20"/>
                <w:sz w:val="18"/>
              </w:rPr>
              <w:t xml:space="preserve">2.3.5 Practitioner can employ and respond to </w:t>
            </w:r>
            <w:proofErr w:type="spellStart"/>
            <w:proofErr w:type="gramStart"/>
            <w:r>
              <w:rPr>
                <w:color w:val="231F20"/>
                <w:sz w:val="18"/>
              </w:rPr>
              <w:t>non verbal</w:t>
            </w:r>
            <w:proofErr w:type="spellEnd"/>
            <w:proofErr w:type="gramEnd"/>
            <w:r>
              <w:rPr>
                <w:color w:val="231F20"/>
                <w:sz w:val="18"/>
              </w:rPr>
              <w:t xml:space="preserve"> cues as appropriate</w:t>
            </w:r>
          </w:p>
        </w:tc>
        <w:tc>
          <w:tcPr>
            <w:tcW w:w="4132" w:type="dxa"/>
          </w:tcPr>
          <w:p w14:paraId="1BE92321" w14:textId="77777777" w:rsidR="00F041AC" w:rsidRDefault="00F041AC">
            <w:pPr>
              <w:pStyle w:val="TableParagraph"/>
              <w:rPr>
                <w:rFonts w:ascii="Times New Roman"/>
                <w:sz w:val="18"/>
              </w:rPr>
            </w:pPr>
          </w:p>
        </w:tc>
        <w:tc>
          <w:tcPr>
            <w:tcW w:w="1244" w:type="dxa"/>
            <w:gridSpan w:val="2"/>
          </w:tcPr>
          <w:p w14:paraId="59F57CE8" w14:textId="77777777" w:rsidR="00F041AC" w:rsidRDefault="00F041AC">
            <w:pPr>
              <w:pStyle w:val="TableParagraph"/>
              <w:rPr>
                <w:rFonts w:ascii="Times New Roman"/>
                <w:sz w:val="18"/>
              </w:rPr>
            </w:pPr>
          </w:p>
        </w:tc>
        <w:tc>
          <w:tcPr>
            <w:tcW w:w="3009" w:type="dxa"/>
          </w:tcPr>
          <w:p w14:paraId="39C5BAE8" w14:textId="77777777" w:rsidR="00F041AC" w:rsidRDefault="00F041AC">
            <w:pPr>
              <w:pStyle w:val="TableParagraph"/>
              <w:rPr>
                <w:rFonts w:ascii="Times New Roman"/>
                <w:sz w:val="18"/>
              </w:rPr>
            </w:pPr>
          </w:p>
        </w:tc>
        <w:tc>
          <w:tcPr>
            <w:tcW w:w="1559" w:type="dxa"/>
          </w:tcPr>
          <w:p w14:paraId="71A01BF6" w14:textId="77777777" w:rsidR="00F041AC" w:rsidRDefault="00F041AC">
            <w:pPr>
              <w:pStyle w:val="TableParagraph"/>
              <w:rPr>
                <w:rFonts w:ascii="Times New Roman"/>
                <w:sz w:val="18"/>
              </w:rPr>
            </w:pPr>
          </w:p>
        </w:tc>
      </w:tr>
      <w:tr w:rsidR="00EB1B2A" w14:paraId="72970CD9" w14:textId="77777777" w:rsidTr="005F6FA7">
        <w:trPr>
          <w:trHeight w:val="1243"/>
        </w:trPr>
        <w:tc>
          <w:tcPr>
            <w:tcW w:w="2439" w:type="dxa"/>
            <w:gridSpan w:val="2"/>
          </w:tcPr>
          <w:p w14:paraId="7244F3B3" w14:textId="77777777" w:rsidR="00F041AC" w:rsidRDefault="00F041AC" w:rsidP="00CB2DDC">
            <w:pPr>
              <w:pStyle w:val="TableParagraph"/>
              <w:spacing w:before="84" w:line="254" w:lineRule="auto"/>
              <w:ind w:right="159"/>
              <w:rPr>
                <w:sz w:val="18"/>
              </w:rPr>
            </w:pPr>
            <w:r>
              <w:rPr>
                <w:color w:val="231F20"/>
                <w:sz w:val="18"/>
              </w:rPr>
              <w:lastRenderedPageBreak/>
              <w:t>2.4. Ensures patient’s and parent’s or care giver’s goals and concerns are identified and integrated into the clinical analysis</w:t>
            </w:r>
          </w:p>
        </w:tc>
        <w:tc>
          <w:tcPr>
            <w:tcW w:w="3522" w:type="dxa"/>
            <w:gridSpan w:val="3"/>
          </w:tcPr>
          <w:p w14:paraId="5A45FD88" w14:textId="77777777" w:rsidR="00F041AC" w:rsidRDefault="00F041AC" w:rsidP="00CB2DDC">
            <w:pPr>
              <w:pStyle w:val="TableParagraph"/>
              <w:spacing w:before="84" w:line="254" w:lineRule="auto"/>
              <w:ind w:right="510"/>
              <w:rPr>
                <w:sz w:val="18"/>
              </w:rPr>
            </w:pPr>
            <w:r>
              <w:rPr>
                <w:color w:val="231F20"/>
                <w:sz w:val="18"/>
              </w:rPr>
              <w:t xml:space="preserve">2.4.1 Uses appropriate information gathering techniques </w:t>
            </w:r>
            <w:proofErr w:type="gramStart"/>
            <w:r>
              <w:rPr>
                <w:color w:val="231F20"/>
                <w:sz w:val="18"/>
              </w:rPr>
              <w:t>to  enable</w:t>
            </w:r>
            <w:proofErr w:type="gramEnd"/>
            <w:r>
              <w:rPr>
                <w:color w:val="231F20"/>
                <w:sz w:val="18"/>
              </w:rPr>
              <w:t xml:space="preserve"> the patient and/ or care giver</w:t>
            </w:r>
            <w:r>
              <w:rPr>
                <w:color w:val="231F20"/>
                <w:spacing w:val="-1"/>
                <w:sz w:val="18"/>
              </w:rPr>
              <w:t xml:space="preserve"> </w:t>
            </w:r>
            <w:r>
              <w:rPr>
                <w:color w:val="231F20"/>
                <w:sz w:val="18"/>
              </w:rPr>
              <w:t>to</w:t>
            </w:r>
          </w:p>
          <w:p w14:paraId="4A1C2CA3" w14:textId="77777777" w:rsidR="00F041AC" w:rsidRDefault="00F041AC" w:rsidP="00AA2AA5">
            <w:pPr>
              <w:pStyle w:val="TableParagraph"/>
              <w:spacing w:before="2" w:line="254" w:lineRule="auto"/>
              <w:ind w:right="412"/>
              <w:rPr>
                <w:sz w:val="18"/>
              </w:rPr>
            </w:pPr>
            <w:r>
              <w:rPr>
                <w:color w:val="231F20"/>
                <w:sz w:val="18"/>
              </w:rPr>
              <w:t>communicate their concerns, needs and goals</w:t>
            </w:r>
          </w:p>
        </w:tc>
        <w:tc>
          <w:tcPr>
            <w:tcW w:w="4132" w:type="dxa"/>
          </w:tcPr>
          <w:p w14:paraId="35E94813" w14:textId="77777777" w:rsidR="00F041AC" w:rsidRDefault="00F041AC">
            <w:pPr>
              <w:pStyle w:val="TableParagraph"/>
              <w:rPr>
                <w:rFonts w:ascii="Times New Roman"/>
                <w:sz w:val="18"/>
              </w:rPr>
            </w:pPr>
          </w:p>
        </w:tc>
        <w:tc>
          <w:tcPr>
            <w:tcW w:w="1244" w:type="dxa"/>
            <w:gridSpan w:val="2"/>
          </w:tcPr>
          <w:p w14:paraId="517ED918" w14:textId="77777777" w:rsidR="00F041AC" w:rsidRDefault="00F041AC">
            <w:pPr>
              <w:pStyle w:val="TableParagraph"/>
              <w:rPr>
                <w:rFonts w:ascii="Times New Roman"/>
                <w:sz w:val="18"/>
              </w:rPr>
            </w:pPr>
          </w:p>
        </w:tc>
        <w:tc>
          <w:tcPr>
            <w:tcW w:w="3009" w:type="dxa"/>
          </w:tcPr>
          <w:p w14:paraId="0A5B3F8B" w14:textId="77777777" w:rsidR="00F041AC" w:rsidRDefault="00F041AC">
            <w:pPr>
              <w:pStyle w:val="TableParagraph"/>
              <w:rPr>
                <w:rFonts w:ascii="Times New Roman"/>
                <w:sz w:val="18"/>
              </w:rPr>
            </w:pPr>
          </w:p>
        </w:tc>
        <w:tc>
          <w:tcPr>
            <w:tcW w:w="1559" w:type="dxa"/>
          </w:tcPr>
          <w:p w14:paraId="69A17875" w14:textId="77777777" w:rsidR="00F041AC" w:rsidRDefault="00F041AC">
            <w:pPr>
              <w:pStyle w:val="TableParagraph"/>
              <w:rPr>
                <w:rFonts w:ascii="Times New Roman"/>
                <w:sz w:val="18"/>
              </w:rPr>
            </w:pPr>
          </w:p>
        </w:tc>
      </w:tr>
      <w:tr w:rsidR="00EB1B2A" w14:paraId="501FB947" w14:textId="77777777" w:rsidTr="005F6FA7">
        <w:trPr>
          <w:trHeight w:val="803"/>
        </w:trPr>
        <w:tc>
          <w:tcPr>
            <w:tcW w:w="2439" w:type="dxa"/>
            <w:gridSpan w:val="2"/>
          </w:tcPr>
          <w:p w14:paraId="27D4D3B3" w14:textId="77777777" w:rsidR="00F041AC" w:rsidRDefault="00F041AC">
            <w:pPr>
              <w:pStyle w:val="TableParagraph"/>
              <w:rPr>
                <w:rFonts w:ascii="Times New Roman"/>
                <w:sz w:val="18"/>
              </w:rPr>
            </w:pPr>
          </w:p>
        </w:tc>
        <w:tc>
          <w:tcPr>
            <w:tcW w:w="3522" w:type="dxa"/>
            <w:gridSpan w:val="3"/>
          </w:tcPr>
          <w:p w14:paraId="2ACA3F0A" w14:textId="77777777" w:rsidR="00F041AC" w:rsidRDefault="00F041AC" w:rsidP="00CB2DDC">
            <w:pPr>
              <w:pStyle w:val="TableParagraph"/>
              <w:spacing w:before="84" w:line="254" w:lineRule="auto"/>
              <w:ind w:right="211"/>
              <w:jc w:val="both"/>
              <w:rPr>
                <w:sz w:val="18"/>
              </w:rPr>
            </w:pPr>
            <w:r>
              <w:rPr>
                <w:color w:val="231F20"/>
                <w:sz w:val="18"/>
              </w:rPr>
              <w:t xml:space="preserve">2.4.2 </w:t>
            </w:r>
            <w:proofErr w:type="spellStart"/>
            <w:r>
              <w:rPr>
                <w:color w:val="231F20"/>
                <w:sz w:val="18"/>
              </w:rPr>
              <w:t>Recognises</w:t>
            </w:r>
            <w:proofErr w:type="spellEnd"/>
            <w:r>
              <w:rPr>
                <w:color w:val="231F20"/>
                <w:sz w:val="18"/>
              </w:rPr>
              <w:t xml:space="preserve"> the impact of patient and/ or care giver concerns for clinical analysis and plan of care</w:t>
            </w:r>
          </w:p>
        </w:tc>
        <w:tc>
          <w:tcPr>
            <w:tcW w:w="4132" w:type="dxa"/>
          </w:tcPr>
          <w:p w14:paraId="2BE12146" w14:textId="77777777" w:rsidR="00F041AC" w:rsidRDefault="00F041AC">
            <w:pPr>
              <w:pStyle w:val="TableParagraph"/>
              <w:rPr>
                <w:rFonts w:ascii="Times New Roman"/>
                <w:sz w:val="18"/>
              </w:rPr>
            </w:pPr>
          </w:p>
        </w:tc>
        <w:tc>
          <w:tcPr>
            <w:tcW w:w="1244" w:type="dxa"/>
            <w:gridSpan w:val="2"/>
          </w:tcPr>
          <w:p w14:paraId="76C64E92" w14:textId="77777777" w:rsidR="00F041AC" w:rsidRDefault="00F041AC">
            <w:pPr>
              <w:pStyle w:val="TableParagraph"/>
              <w:rPr>
                <w:rFonts w:ascii="Times New Roman"/>
                <w:sz w:val="18"/>
              </w:rPr>
            </w:pPr>
          </w:p>
        </w:tc>
        <w:tc>
          <w:tcPr>
            <w:tcW w:w="3009" w:type="dxa"/>
          </w:tcPr>
          <w:p w14:paraId="30C13691" w14:textId="77777777" w:rsidR="00F041AC" w:rsidRDefault="00F041AC">
            <w:pPr>
              <w:pStyle w:val="TableParagraph"/>
              <w:rPr>
                <w:rFonts w:ascii="Times New Roman"/>
                <w:sz w:val="18"/>
              </w:rPr>
            </w:pPr>
          </w:p>
        </w:tc>
        <w:tc>
          <w:tcPr>
            <w:tcW w:w="1559" w:type="dxa"/>
          </w:tcPr>
          <w:p w14:paraId="7F573881" w14:textId="77777777" w:rsidR="00F041AC" w:rsidRDefault="00F041AC">
            <w:pPr>
              <w:pStyle w:val="TableParagraph"/>
              <w:rPr>
                <w:rFonts w:ascii="Times New Roman"/>
                <w:sz w:val="18"/>
              </w:rPr>
            </w:pPr>
          </w:p>
        </w:tc>
      </w:tr>
      <w:tr w:rsidR="00EB1B2A" w14:paraId="42D7E850" w14:textId="77777777" w:rsidTr="005F6FA7">
        <w:trPr>
          <w:trHeight w:val="1023"/>
        </w:trPr>
        <w:tc>
          <w:tcPr>
            <w:tcW w:w="2439" w:type="dxa"/>
            <w:gridSpan w:val="2"/>
          </w:tcPr>
          <w:p w14:paraId="6C13C1EA" w14:textId="77777777" w:rsidR="00F041AC" w:rsidRDefault="00F041AC">
            <w:pPr>
              <w:pStyle w:val="TableParagraph"/>
              <w:rPr>
                <w:rFonts w:ascii="Times New Roman"/>
                <w:sz w:val="18"/>
              </w:rPr>
            </w:pPr>
          </w:p>
        </w:tc>
        <w:tc>
          <w:tcPr>
            <w:tcW w:w="3522" w:type="dxa"/>
            <w:gridSpan w:val="3"/>
          </w:tcPr>
          <w:p w14:paraId="4D032824" w14:textId="77777777" w:rsidR="00F041AC" w:rsidRDefault="00F041AC" w:rsidP="00CB2DDC">
            <w:pPr>
              <w:pStyle w:val="TableParagraph"/>
              <w:spacing w:before="84" w:line="254" w:lineRule="auto"/>
              <w:ind w:right="242"/>
              <w:rPr>
                <w:sz w:val="18"/>
              </w:rPr>
            </w:pPr>
            <w:r>
              <w:rPr>
                <w:color w:val="231F20"/>
                <w:sz w:val="18"/>
              </w:rPr>
              <w:t>2.4.3 Employs counselling skills appropriate for osteopathic practice in the context of the osteopathic plan of care</w:t>
            </w:r>
          </w:p>
        </w:tc>
        <w:tc>
          <w:tcPr>
            <w:tcW w:w="4132" w:type="dxa"/>
          </w:tcPr>
          <w:p w14:paraId="0D27C9EB" w14:textId="77777777" w:rsidR="00F041AC" w:rsidRDefault="00F041AC">
            <w:pPr>
              <w:pStyle w:val="TableParagraph"/>
              <w:rPr>
                <w:rFonts w:ascii="Times New Roman"/>
                <w:sz w:val="18"/>
              </w:rPr>
            </w:pPr>
          </w:p>
        </w:tc>
        <w:tc>
          <w:tcPr>
            <w:tcW w:w="1244" w:type="dxa"/>
            <w:gridSpan w:val="2"/>
          </w:tcPr>
          <w:p w14:paraId="4A79F1DF" w14:textId="77777777" w:rsidR="00F041AC" w:rsidRDefault="00F041AC">
            <w:pPr>
              <w:pStyle w:val="TableParagraph"/>
              <w:rPr>
                <w:rFonts w:ascii="Times New Roman"/>
                <w:sz w:val="18"/>
              </w:rPr>
            </w:pPr>
          </w:p>
        </w:tc>
        <w:tc>
          <w:tcPr>
            <w:tcW w:w="3009" w:type="dxa"/>
          </w:tcPr>
          <w:p w14:paraId="4340C603" w14:textId="77777777" w:rsidR="00F041AC" w:rsidRDefault="00F041AC">
            <w:pPr>
              <w:pStyle w:val="TableParagraph"/>
              <w:rPr>
                <w:rFonts w:ascii="Times New Roman"/>
                <w:sz w:val="18"/>
              </w:rPr>
            </w:pPr>
          </w:p>
        </w:tc>
        <w:tc>
          <w:tcPr>
            <w:tcW w:w="1559" w:type="dxa"/>
          </w:tcPr>
          <w:p w14:paraId="26F93E4D" w14:textId="77777777" w:rsidR="00F041AC" w:rsidRDefault="00F041AC">
            <w:pPr>
              <w:pStyle w:val="TableParagraph"/>
              <w:rPr>
                <w:rFonts w:ascii="Times New Roman"/>
                <w:sz w:val="18"/>
              </w:rPr>
            </w:pPr>
          </w:p>
        </w:tc>
      </w:tr>
      <w:tr w:rsidR="00B764E0" w14:paraId="5834E060" w14:textId="77777777" w:rsidTr="005F6FA7">
        <w:trPr>
          <w:trHeight w:val="803"/>
        </w:trPr>
        <w:tc>
          <w:tcPr>
            <w:tcW w:w="2439" w:type="dxa"/>
            <w:gridSpan w:val="2"/>
          </w:tcPr>
          <w:p w14:paraId="6FF824D1" w14:textId="77777777" w:rsidR="00514038" w:rsidRDefault="00514038" w:rsidP="00514038">
            <w:pPr>
              <w:pStyle w:val="TableParagraph"/>
              <w:spacing w:before="84" w:line="254" w:lineRule="auto"/>
              <w:ind w:right="89"/>
              <w:rPr>
                <w:sz w:val="18"/>
              </w:rPr>
            </w:pPr>
            <w:r>
              <w:rPr>
                <w:color w:val="231F20"/>
                <w:sz w:val="18"/>
              </w:rPr>
              <w:t>2.5. Obtains consent having discussed risks and benefits</w:t>
            </w:r>
          </w:p>
        </w:tc>
        <w:tc>
          <w:tcPr>
            <w:tcW w:w="3522" w:type="dxa"/>
            <w:gridSpan w:val="3"/>
          </w:tcPr>
          <w:p w14:paraId="1DA96B60" w14:textId="77777777" w:rsidR="00514038" w:rsidRDefault="00514038" w:rsidP="00514038">
            <w:pPr>
              <w:pStyle w:val="TableParagraph"/>
              <w:spacing w:before="84" w:line="254" w:lineRule="auto"/>
              <w:ind w:right="772"/>
              <w:rPr>
                <w:sz w:val="18"/>
              </w:rPr>
            </w:pPr>
            <w:r>
              <w:rPr>
                <w:color w:val="231F20"/>
                <w:sz w:val="18"/>
              </w:rPr>
              <w:t>2.5.1 Risks and benefits for management are identified and appropriately recorded</w:t>
            </w:r>
          </w:p>
        </w:tc>
        <w:tc>
          <w:tcPr>
            <w:tcW w:w="4132" w:type="dxa"/>
          </w:tcPr>
          <w:p w14:paraId="078908B0" w14:textId="77777777" w:rsidR="00514038" w:rsidRDefault="00514038" w:rsidP="00514038">
            <w:pPr>
              <w:pStyle w:val="TableParagraph"/>
              <w:rPr>
                <w:rFonts w:ascii="Times New Roman"/>
                <w:sz w:val="18"/>
              </w:rPr>
            </w:pPr>
          </w:p>
        </w:tc>
        <w:tc>
          <w:tcPr>
            <w:tcW w:w="1244" w:type="dxa"/>
            <w:gridSpan w:val="2"/>
          </w:tcPr>
          <w:p w14:paraId="2F1EEE01" w14:textId="77777777" w:rsidR="00514038" w:rsidRDefault="00514038" w:rsidP="00514038">
            <w:pPr>
              <w:pStyle w:val="TableParagraph"/>
              <w:rPr>
                <w:rFonts w:ascii="Times New Roman"/>
                <w:sz w:val="18"/>
              </w:rPr>
            </w:pPr>
          </w:p>
        </w:tc>
        <w:tc>
          <w:tcPr>
            <w:tcW w:w="3009" w:type="dxa"/>
          </w:tcPr>
          <w:p w14:paraId="509D5A54" w14:textId="77777777" w:rsidR="00514038" w:rsidRDefault="00514038" w:rsidP="00514038">
            <w:pPr>
              <w:pStyle w:val="TableParagraph"/>
              <w:rPr>
                <w:rFonts w:ascii="Times New Roman"/>
                <w:sz w:val="18"/>
              </w:rPr>
            </w:pPr>
          </w:p>
        </w:tc>
        <w:tc>
          <w:tcPr>
            <w:tcW w:w="1559" w:type="dxa"/>
          </w:tcPr>
          <w:p w14:paraId="3F9F2AAC" w14:textId="77777777" w:rsidR="00514038" w:rsidRDefault="00514038" w:rsidP="00514038">
            <w:pPr>
              <w:pStyle w:val="TableParagraph"/>
              <w:rPr>
                <w:rFonts w:ascii="Times New Roman"/>
                <w:sz w:val="18"/>
              </w:rPr>
            </w:pPr>
          </w:p>
        </w:tc>
      </w:tr>
      <w:tr w:rsidR="00B764E0" w14:paraId="2037563D" w14:textId="77777777" w:rsidTr="005F6FA7">
        <w:trPr>
          <w:trHeight w:val="1243"/>
        </w:trPr>
        <w:tc>
          <w:tcPr>
            <w:tcW w:w="2439" w:type="dxa"/>
            <w:gridSpan w:val="2"/>
          </w:tcPr>
          <w:p w14:paraId="7F909F2F" w14:textId="77777777" w:rsidR="00514038" w:rsidRDefault="00514038" w:rsidP="00514038">
            <w:pPr>
              <w:pStyle w:val="TableParagraph"/>
              <w:rPr>
                <w:rFonts w:ascii="Times New Roman"/>
                <w:sz w:val="18"/>
              </w:rPr>
            </w:pPr>
          </w:p>
        </w:tc>
        <w:tc>
          <w:tcPr>
            <w:tcW w:w="3522" w:type="dxa"/>
            <w:gridSpan w:val="3"/>
          </w:tcPr>
          <w:p w14:paraId="6A37C5E2" w14:textId="77777777" w:rsidR="00514038" w:rsidRDefault="00514038" w:rsidP="00514038">
            <w:pPr>
              <w:pStyle w:val="TableParagraph"/>
              <w:spacing w:before="84" w:line="254" w:lineRule="auto"/>
              <w:ind w:right="442"/>
              <w:rPr>
                <w:sz w:val="18"/>
              </w:rPr>
            </w:pPr>
            <w:r>
              <w:rPr>
                <w:color w:val="231F20"/>
                <w:sz w:val="18"/>
              </w:rPr>
              <w:t xml:space="preserve">2.5.2 Appropriate informed consent is obtained in the light of risks and benefits being explained to and understood by the patient (or their representative or </w:t>
            </w:r>
            <w:proofErr w:type="spellStart"/>
            <w:r>
              <w:rPr>
                <w:color w:val="231F20"/>
                <w:sz w:val="18"/>
              </w:rPr>
              <w:t>carer</w:t>
            </w:r>
            <w:proofErr w:type="spellEnd"/>
            <w:r>
              <w:rPr>
                <w:color w:val="231F20"/>
                <w:sz w:val="18"/>
              </w:rPr>
              <w:t>)</w:t>
            </w:r>
          </w:p>
        </w:tc>
        <w:tc>
          <w:tcPr>
            <w:tcW w:w="4132" w:type="dxa"/>
          </w:tcPr>
          <w:p w14:paraId="78AF5A05" w14:textId="77777777" w:rsidR="00514038" w:rsidRPr="00514038" w:rsidRDefault="00514038" w:rsidP="00514038">
            <w:pPr>
              <w:pStyle w:val="TableParagraph"/>
              <w:rPr>
                <w:sz w:val="18"/>
              </w:rPr>
            </w:pPr>
          </w:p>
        </w:tc>
        <w:tc>
          <w:tcPr>
            <w:tcW w:w="1244" w:type="dxa"/>
            <w:gridSpan w:val="2"/>
          </w:tcPr>
          <w:p w14:paraId="7A1D79BC" w14:textId="77777777" w:rsidR="00514038" w:rsidRPr="00514038" w:rsidRDefault="00514038" w:rsidP="00514038">
            <w:pPr>
              <w:pStyle w:val="TableParagraph"/>
              <w:rPr>
                <w:sz w:val="18"/>
              </w:rPr>
            </w:pPr>
          </w:p>
        </w:tc>
        <w:tc>
          <w:tcPr>
            <w:tcW w:w="3009" w:type="dxa"/>
          </w:tcPr>
          <w:p w14:paraId="57D40E51" w14:textId="77777777" w:rsidR="00514038" w:rsidRPr="00514038" w:rsidRDefault="00514038" w:rsidP="00514038">
            <w:pPr>
              <w:pStyle w:val="TableParagraph"/>
              <w:rPr>
                <w:sz w:val="18"/>
              </w:rPr>
            </w:pPr>
          </w:p>
        </w:tc>
        <w:tc>
          <w:tcPr>
            <w:tcW w:w="1559" w:type="dxa"/>
          </w:tcPr>
          <w:p w14:paraId="7D361E5A" w14:textId="77777777" w:rsidR="00514038" w:rsidRPr="00514038" w:rsidRDefault="00514038" w:rsidP="00514038">
            <w:pPr>
              <w:pStyle w:val="TableParagraph"/>
              <w:rPr>
                <w:sz w:val="18"/>
              </w:rPr>
            </w:pPr>
          </w:p>
        </w:tc>
      </w:tr>
      <w:tr w:rsidR="00B764E0" w14:paraId="2FE5E5DA" w14:textId="77777777" w:rsidTr="005F6FA7">
        <w:trPr>
          <w:trHeight w:val="1463"/>
        </w:trPr>
        <w:tc>
          <w:tcPr>
            <w:tcW w:w="2439" w:type="dxa"/>
            <w:gridSpan w:val="2"/>
          </w:tcPr>
          <w:p w14:paraId="05F4193C" w14:textId="77777777" w:rsidR="00514038" w:rsidRDefault="00514038" w:rsidP="00514038">
            <w:pPr>
              <w:pStyle w:val="TableParagraph"/>
              <w:spacing w:before="84" w:line="254" w:lineRule="auto"/>
              <w:ind w:right="120"/>
              <w:rPr>
                <w:sz w:val="18"/>
              </w:rPr>
            </w:pPr>
            <w:r>
              <w:rPr>
                <w:color w:val="231F20"/>
                <w:sz w:val="18"/>
              </w:rPr>
              <w:t xml:space="preserve">2.6. Communicates clearly with respect to diagnosis, prognosis, possible management plans, </w:t>
            </w:r>
            <w:proofErr w:type="spellStart"/>
            <w:r>
              <w:rPr>
                <w:color w:val="231F20"/>
                <w:sz w:val="18"/>
              </w:rPr>
              <w:t xml:space="preserve">self </w:t>
            </w:r>
            <w:proofErr w:type="gramStart"/>
            <w:r>
              <w:rPr>
                <w:color w:val="231F20"/>
                <w:sz w:val="18"/>
              </w:rPr>
              <w:t>management</w:t>
            </w:r>
            <w:proofErr w:type="spellEnd"/>
            <w:proofErr w:type="gramEnd"/>
            <w:r>
              <w:rPr>
                <w:color w:val="231F20"/>
                <w:sz w:val="18"/>
              </w:rPr>
              <w:t xml:space="preserve"> and other options of care</w:t>
            </w:r>
          </w:p>
        </w:tc>
        <w:tc>
          <w:tcPr>
            <w:tcW w:w="3522" w:type="dxa"/>
            <w:gridSpan w:val="3"/>
          </w:tcPr>
          <w:p w14:paraId="0078D9AF" w14:textId="77777777" w:rsidR="00514038" w:rsidRDefault="00514038" w:rsidP="00514038">
            <w:pPr>
              <w:pStyle w:val="TableParagraph"/>
              <w:spacing w:before="84" w:line="254" w:lineRule="auto"/>
              <w:ind w:right="202"/>
              <w:rPr>
                <w:sz w:val="18"/>
              </w:rPr>
            </w:pPr>
            <w:r>
              <w:rPr>
                <w:color w:val="231F20"/>
                <w:sz w:val="18"/>
              </w:rPr>
              <w:t>2.6.1 The goals, nature, purpose and expected outcomes of osteopathic intervention are discussed and agreed</w:t>
            </w:r>
          </w:p>
        </w:tc>
        <w:tc>
          <w:tcPr>
            <w:tcW w:w="4132" w:type="dxa"/>
          </w:tcPr>
          <w:p w14:paraId="3743BB9B" w14:textId="77777777" w:rsidR="00514038" w:rsidRPr="00514038" w:rsidRDefault="00514038" w:rsidP="00514038">
            <w:pPr>
              <w:pStyle w:val="TableParagraph"/>
              <w:rPr>
                <w:sz w:val="18"/>
              </w:rPr>
            </w:pPr>
          </w:p>
        </w:tc>
        <w:tc>
          <w:tcPr>
            <w:tcW w:w="1244" w:type="dxa"/>
            <w:gridSpan w:val="2"/>
          </w:tcPr>
          <w:p w14:paraId="3C810985" w14:textId="77777777" w:rsidR="00514038" w:rsidRPr="00514038" w:rsidRDefault="00514038" w:rsidP="00514038">
            <w:pPr>
              <w:pStyle w:val="TableParagraph"/>
              <w:rPr>
                <w:sz w:val="18"/>
              </w:rPr>
            </w:pPr>
          </w:p>
        </w:tc>
        <w:tc>
          <w:tcPr>
            <w:tcW w:w="3009" w:type="dxa"/>
          </w:tcPr>
          <w:p w14:paraId="3D56FAF3" w14:textId="77777777" w:rsidR="00514038" w:rsidRPr="00514038" w:rsidRDefault="00514038" w:rsidP="00514038">
            <w:pPr>
              <w:pStyle w:val="TableParagraph"/>
              <w:rPr>
                <w:sz w:val="18"/>
              </w:rPr>
            </w:pPr>
          </w:p>
        </w:tc>
        <w:tc>
          <w:tcPr>
            <w:tcW w:w="1559" w:type="dxa"/>
          </w:tcPr>
          <w:p w14:paraId="4CE608A1" w14:textId="77777777" w:rsidR="00514038" w:rsidRPr="00514038" w:rsidRDefault="00514038" w:rsidP="00514038">
            <w:pPr>
              <w:pStyle w:val="TableParagraph"/>
              <w:rPr>
                <w:sz w:val="18"/>
              </w:rPr>
            </w:pPr>
          </w:p>
        </w:tc>
      </w:tr>
      <w:tr w:rsidR="00B764E0" w14:paraId="7B113D9C" w14:textId="77777777" w:rsidTr="005F6FA7">
        <w:trPr>
          <w:trHeight w:val="803"/>
        </w:trPr>
        <w:tc>
          <w:tcPr>
            <w:tcW w:w="2439" w:type="dxa"/>
            <w:gridSpan w:val="2"/>
          </w:tcPr>
          <w:p w14:paraId="21AF9C1C" w14:textId="77777777" w:rsidR="00514038" w:rsidRDefault="00514038" w:rsidP="00514038">
            <w:pPr>
              <w:pStyle w:val="TableParagraph"/>
              <w:rPr>
                <w:rFonts w:ascii="Times New Roman"/>
                <w:sz w:val="18"/>
              </w:rPr>
            </w:pPr>
          </w:p>
        </w:tc>
        <w:tc>
          <w:tcPr>
            <w:tcW w:w="3522" w:type="dxa"/>
            <w:gridSpan w:val="3"/>
          </w:tcPr>
          <w:p w14:paraId="6904B5B0" w14:textId="77777777" w:rsidR="00514038" w:rsidRDefault="00514038" w:rsidP="00514038">
            <w:pPr>
              <w:pStyle w:val="TableParagraph"/>
              <w:spacing w:before="84" w:line="254" w:lineRule="auto"/>
              <w:ind w:right="260"/>
              <w:jc w:val="both"/>
              <w:rPr>
                <w:sz w:val="18"/>
              </w:rPr>
            </w:pPr>
            <w:r>
              <w:rPr>
                <w:color w:val="231F20"/>
                <w:sz w:val="18"/>
              </w:rPr>
              <w:t>2.6.2 Appropriate warnings regarding possible adverse effects are identified for the person and discussed</w:t>
            </w:r>
          </w:p>
        </w:tc>
        <w:tc>
          <w:tcPr>
            <w:tcW w:w="4132" w:type="dxa"/>
          </w:tcPr>
          <w:p w14:paraId="74BB00C5" w14:textId="77777777" w:rsidR="00514038" w:rsidRPr="00514038" w:rsidRDefault="00514038" w:rsidP="00514038">
            <w:pPr>
              <w:pStyle w:val="TableParagraph"/>
              <w:rPr>
                <w:sz w:val="18"/>
              </w:rPr>
            </w:pPr>
          </w:p>
        </w:tc>
        <w:tc>
          <w:tcPr>
            <w:tcW w:w="1244" w:type="dxa"/>
            <w:gridSpan w:val="2"/>
          </w:tcPr>
          <w:p w14:paraId="45196B9E" w14:textId="77777777" w:rsidR="00514038" w:rsidRPr="00514038" w:rsidRDefault="00514038" w:rsidP="00514038">
            <w:pPr>
              <w:pStyle w:val="TableParagraph"/>
              <w:rPr>
                <w:sz w:val="18"/>
              </w:rPr>
            </w:pPr>
          </w:p>
        </w:tc>
        <w:tc>
          <w:tcPr>
            <w:tcW w:w="3009" w:type="dxa"/>
          </w:tcPr>
          <w:p w14:paraId="7B427585" w14:textId="77777777" w:rsidR="00514038" w:rsidRPr="00514038" w:rsidRDefault="00514038" w:rsidP="00514038">
            <w:pPr>
              <w:pStyle w:val="TableParagraph"/>
              <w:rPr>
                <w:sz w:val="18"/>
              </w:rPr>
            </w:pPr>
          </w:p>
        </w:tc>
        <w:tc>
          <w:tcPr>
            <w:tcW w:w="1559" w:type="dxa"/>
          </w:tcPr>
          <w:p w14:paraId="3FA36973" w14:textId="77777777" w:rsidR="00514038" w:rsidRPr="00514038" w:rsidRDefault="00514038" w:rsidP="00514038">
            <w:pPr>
              <w:pStyle w:val="TableParagraph"/>
              <w:rPr>
                <w:sz w:val="18"/>
              </w:rPr>
            </w:pPr>
          </w:p>
        </w:tc>
      </w:tr>
      <w:tr w:rsidR="00EB1B2A" w14:paraId="7D53AEBC" w14:textId="77777777" w:rsidTr="005F6FA7">
        <w:trPr>
          <w:trHeight w:val="1463"/>
        </w:trPr>
        <w:tc>
          <w:tcPr>
            <w:tcW w:w="2439" w:type="dxa"/>
            <w:gridSpan w:val="2"/>
          </w:tcPr>
          <w:p w14:paraId="68B458F6" w14:textId="77777777" w:rsidR="00424AED" w:rsidRDefault="00424AED">
            <w:pPr>
              <w:pStyle w:val="TableParagraph"/>
              <w:rPr>
                <w:rFonts w:ascii="Times New Roman"/>
                <w:sz w:val="18"/>
              </w:rPr>
            </w:pPr>
          </w:p>
        </w:tc>
        <w:tc>
          <w:tcPr>
            <w:tcW w:w="3522" w:type="dxa"/>
            <w:gridSpan w:val="3"/>
          </w:tcPr>
          <w:p w14:paraId="69C5C203" w14:textId="77777777" w:rsidR="00424AED" w:rsidRDefault="00424AED" w:rsidP="00633EBB">
            <w:pPr>
              <w:pStyle w:val="TableParagraph"/>
              <w:spacing w:before="84" w:line="254" w:lineRule="auto"/>
              <w:ind w:right="162"/>
              <w:rPr>
                <w:sz w:val="18"/>
              </w:rPr>
            </w:pPr>
            <w:r>
              <w:rPr>
                <w:color w:val="231F20"/>
                <w:sz w:val="18"/>
              </w:rPr>
              <w:t xml:space="preserve">2.6.3 Options for the person’s </w:t>
            </w:r>
            <w:proofErr w:type="spellStart"/>
            <w:r>
              <w:rPr>
                <w:color w:val="231F20"/>
                <w:sz w:val="18"/>
              </w:rPr>
              <w:t>self care</w:t>
            </w:r>
            <w:proofErr w:type="spellEnd"/>
            <w:r>
              <w:rPr>
                <w:color w:val="231F20"/>
                <w:sz w:val="18"/>
              </w:rPr>
              <w:t xml:space="preserve"> are identified and discussed, such as exercise, diet, </w:t>
            </w:r>
            <w:proofErr w:type="gramStart"/>
            <w:r>
              <w:rPr>
                <w:color w:val="231F20"/>
                <w:sz w:val="18"/>
              </w:rPr>
              <w:t>lifestyle</w:t>
            </w:r>
            <w:proofErr w:type="gramEnd"/>
            <w:r>
              <w:rPr>
                <w:color w:val="231F20"/>
                <w:sz w:val="18"/>
              </w:rPr>
              <w:t xml:space="preserve"> and workplace ergonomics 2.6.4 Prepares the patient and/ or care giver for ‘follow up’ where appropriate</w:t>
            </w:r>
          </w:p>
        </w:tc>
        <w:tc>
          <w:tcPr>
            <w:tcW w:w="4132" w:type="dxa"/>
          </w:tcPr>
          <w:p w14:paraId="62B0D577" w14:textId="77777777" w:rsidR="00424AED" w:rsidRPr="00633EBB" w:rsidRDefault="00424AED">
            <w:pPr>
              <w:pStyle w:val="TableParagraph"/>
              <w:rPr>
                <w:sz w:val="18"/>
              </w:rPr>
            </w:pPr>
          </w:p>
        </w:tc>
        <w:tc>
          <w:tcPr>
            <w:tcW w:w="1244" w:type="dxa"/>
            <w:gridSpan w:val="2"/>
          </w:tcPr>
          <w:p w14:paraId="34FA110B" w14:textId="77777777" w:rsidR="00424AED" w:rsidRPr="00633EBB" w:rsidRDefault="00424AED">
            <w:pPr>
              <w:pStyle w:val="TableParagraph"/>
              <w:rPr>
                <w:sz w:val="18"/>
              </w:rPr>
            </w:pPr>
          </w:p>
        </w:tc>
        <w:tc>
          <w:tcPr>
            <w:tcW w:w="3009" w:type="dxa"/>
          </w:tcPr>
          <w:p w14:paraId="786CB287" w14:textId="77777777" w:rsidR="00424AED" w:rsidRPr="00633EBB" w:rsidRDefault="00424AED">
            <w:pPr>
              <w:pStyle w:val="TableParagraph"/>
              <w:rPr>
                <w:sz w:val="18"/>
              </w:rPr>
            </w:pPr>
          </w:p>
        </w:tc>
        <w:tc>
          <w:tcPr>
            <w:tcW w:w="1559" w:type="dxa"/>
          </w:tcPr>
          <w:p w14:paraId="7D09D595" w14:textId="77777777" w:rsidR="00424AED" w:rsidRPr="00633EBB" w:rsidRDefault="00424AED">
            <w:pPr>
              <w:pStyle w:val="TableParagraph"/>
              <w:rPr>
                <w:sz w:val="18"/>
              </w:rPr>
            </w:pPr>
          </w:p>
        </w:tc>
      </w:tr>
      <w:tr w:rsidR="00EB1B2A" w14:paraId="22A14419" w14:textId="77777777" w:rsidTr="005F6FA7">
        <w:trPr>
          <w:trHeight w:val="1243"/>
        </w:trPr>
        <w:tc>
          <w:tcPr>
            <w:tcW w:w="2439" w:type="dxa"/>
            <w:gridSpan w:val="2"/>
          </w:tcPr>
          <w:p w14:paraId="0E635B02" w14:textId="77777777" w:rsidR="00424AED" w:rsidRDefault="00424AED" w:rsidP="00633EBB">
            <w:pPr>
              <w:pStyle w:val="TableParagraph"/>
              <w:spacing w:before="84" w:line="254" w:lineRule="auto"/>
              <w:ind w:right="229"/>
              <w:rPr>
                <w:sz w:val="18"/>
              </w:rPr>
            </w:pPr>
            <w:r>
              <w:rPr>
                <w:color w:val="231F20"/>
                <w:sz w:val="18"/>
              </w:rPr>
              <w:lastRenderedPageBreak/>
              <w:t>2.7. Takes account of previous patient and/ or care giver experiences of health care in medical or allied health systems</w:t>
            </w:r>
          </w:p>
        </w:tc>
        <w:tc>
          <w:tcPr>
            <w:tcW w:w="3522" w:type="dxa"/>
            <w:gridSpan w:val="3"/>
          </w:tcPr>
          <w:p w14:paraId="14A7272F" w14:textId="77777777" w:rsidR="00424AED" w:rsidRDefault="00424AED" w:rsidP="00633EBB">
            <w:pPr>
              <w:pStyle w:val="TableParagraph"/>
              <w:spacing w:before="84" w:line="254" w:lineRule="auto"/>
              <w:ind w:right="412"/>
              <w:rPr>
                <w:sz w:val="18"/>
              </w:rPr>
            </w:pPr>
            <w:r>
              <w:rPr>
                <w:color w:val="231F20"/>
                <w:sz w:val="18"/>
              </w:rPr>
              <w:t>2.7.1 Gathers information regarding the person’s previous health care experiences of medical and allied health services</w:t>
            </w:r>
          </w:p>
        </w:tc>
        <w:tc>
          <w:tcPr>
            <w:tcW w:w="4132" w:type="dxa"/>
          </w:tcPr>
          <w:p w14:paraId="6B96E62D" w14:textId="77777777" w:rsidR="00424AED" w:rsidRPr="00633EBB" w:rsidRDefault="00424AED">
            <w:pPr>
              <w:pStyle w:val="TableParagraph"/>
              <w:rPr>
                <w:sz w:val="18"/>
              </w:rPr>
            </w:pPr>
          </w:p>
        </w:tc>
        <w:tc>
          <w:tcPr>
            <w:tcW w:w="1244" w:type="dxa"/>
            <w:gridSpan w:val="2"/>
          </w:tcPr>
          <w:p w14:paraId="17093DB8" w14:textId="77777777" w:rsidR="00424AED" w:rsidRPr="00633EBB" w:rsidRDefault="00424AED">
            <w:pPr>
              <w:pStyle w:val="TableParagraph"/>
              <w:rPr>
                <w:sz w:val="18"/>
              </w:rPr>
            </w:pPr>
          </w:p>
        </w:tc>
        <w:tc>
          <w:tcPr>
            <w:tcW w:w="3009" w:type="dxa"/>
          </w:tcPr>
          <w:p w14:paraId="58916893" w14:textId="77777777" w:rsidR="00424AED" w:rsidRPr="00633EBB" w:rsidRDefault="00424AED">
            <w:pPr>
              <w:pStyle w:val="TableParagraph"/>
              <w:rPr>
                <w:sz w:val="18"/>
              </w:rPr>
            </w:pPr>
          </w:p>
        </w:tc>
        <w:tc>
          <w:tcPr>
            <w:tcW w:w="1559" w:type="dxa"/>
          </w:tcPr>
          <w:p w14:paraId="5D65BA19" w14:textId="77777777" w:rsidR="00424AED" w:rsidRPr="00633EBB" w:rsidRDefault="00424AED">
            <w:pPr>
              <w:pStyle w:val="TableParagraph"/>
              <w:rPr>
                <w:sz w:val="18"/>
              </w:rPr>
            </w:pPr>
          </w:p>
        </w:tc>
      </w:tr>
      <w:tr w:rsidR="00EB1B2A" w14:paraId="33FA7CEE" w14:textId="77777777" w:rsidTr="005F6FA7">
        <w:trPr>
          <w:trHeight w:val="1023"/>
        </w:trPr>
        <w:tc>
          <w:tcPr>
            <w:tcW w:w="2439" w:type="dxa"/>
            <w:gridSpan w:val="2"/>
          </w:tcPr>
          <w:p w14:paraId="1FBE45F4" w14:textId="77777777" w:rsidR="00424AED" w:rsidRDefault="00424AED">
            <w:pPr>
              <w:pStyle w:val="TableParagraph"/>
              <w:rPr>
                <w:rFonts w:ascii="Times New Roman"/>
                <w:sz w:val="18"/>
              </w:rPr>
            </w:pPr>
          </w:p>
        </w:tc>
        <w:tc>
          <w:tcPr>
            <w:tcW w:w="3522" w:type="dxa"/>
            <w:gridSpan w:val="3"/>
          </w:tcPr>
          <w:p w14:paraId="618E776F" w14:textId="77777777" w:rsidR="00424AED" w:rsidRDefault="00424AED" w:rsidP="00633EBB">
            <w:pPr>
              <w:pStyle w:val="TableParagraph"/>
              <w:spacing w:before="84" w:line="254" w:lineRule="auto"/>
              <w:ind w:right="222"/>
              <w:rPr>
                <w:sz w:val="18"/>
              </w:rPr>
            </w:pPr>
            <w:r>
              <w:rPr>
                <w:color w:val="231F20"/>
                <w:sz w:val="18"/>
              </w:rPr>
              <w:t xml:space="preserve">2.7.2 </w:t>
            </w:r>
            <w:proofErr w:type="spellStart"/>
            <w:r>
              <w:rPr>
                <w:color w:val="231F20"/>
                <w:sz w:val="18"/>
              </w:rPr>
              <w:t>Recognises</w:t>
            </w:r>
            <w:proofErr w:type="spellEnd"/>
            <w:r>
              <w:rPr>
                <w:color w:val="231F20"/>
                <w:sz w:val="18"/>
              </w:rPr>
              <w:t xml:space="preserve"> where this creates </w:t>
            </w:r>
            <w:proofErr w:type="gramStart"/>
            <w:r>
              <w:rPr>
                <w:color w:val="231F20"/>
                <w:sz w:val="18"/>
              </w:rPr>
              <w:t>particular concerns</w:t>
            </w:r>
            <w:proofErr w:type="gramEnd"/>
            <w:r>
              <w:rPr>
                <w:color w:val="231F20"/>
                <w:sz w:val="18"/>
              </w:rPr>
              <w:t xml:space="preserve"> for the person regarding their ongoing care, and acts accordingly</w:t>
            </w:r>
          </w:p>
        </w:tc>
        <w:tc>
          <w:tcPr>
            <w:tcW w:w="4132" w:type="dxa"/>
          </w:tcPr>
          <w:p w14:paraId="3188B657" w14:textId="77777777" w:rsidR="00424AED" w:rsidRPr="00633EBB" w:rsidRDefault="00424AED">
            <w:pPr>
              <w:pStyle w:val="TableParagraph"/>
              <w:rPr>
                <w:sz w:val="18"/>
              </w:rPr>
            </w:pPr>
          </w:p>
        </w:tc>
        <w:tc>
          <w:tcPr>
            <w:tcW w:w="1244" w:type="dxa"/>
            <w:gridSpan w:val="2"/>
          </w:tcPr>
          <w:p w14:paraId="64C7F95A" w14:textId="77777777" w:rsidR="00424AED" w:rsidRPr="00633EBB" w:rsidRDefault="00424AED">
            <w:pPr>
              <w:pStyle w:val="TableParagraph"/>
              <w:rPr>
                <w:sz w:val="18"/>
              </w:rPr>
            </w:pPr>
          </w:p>
        </w:tc>
        <w:tc>
          <w:tcPr>
            <w:tcW w:w="3009" w:type="dxa"/>
          </w:tcPr>
          <w:p w14:paraId="66B5D20D" w14:textId="77777777" w:rsidR="00424AED" w:rsidRPr="00633EBB" w:rsidRDefault="00424AED">
            <w:pPr>
              <w:pStyle w:val="TableParagraph"/>
              <w:rPr>
                <w:sz w:val="18"/>
              </w:rPr>
            </w:pPr>
          </w:p>
        </w:tc>
        <w:tc>
          <w:tcPr>
            <w:tcW w:w="1559" w:type="dxa"/>
          </w:tcPr>
          <w:p w14:paraId="68482D30" w14:textId="77777777" w:rsidR="00424AED" w:rsidRPr="00633EBB" w:rsidRDefault="00424AED">
            <w:pPr>
              <w:pStyle w:val="TableParagraph"/>
              <w:rPr>
                <w:sz w:val="18"/>
              </w:rPr>
            </w:pPr>
          </w:p>
        </w:tc>
      </w:tr>
      <w:tr w:rsidR="00EB1B2A" w14:paraId="5F5DDC22" w14:textId="77777777" w:rsidTr="005F6FA7">
        <w:trPr>
          <w:trHeight w:val="1463"/>
        </w:trPr>
        <w:tc>
          <w:tcPr>
            <w:tcW w:w="2439" w:type="dxa"/>
            <w:gridSpan w:val="2"/>
          </w:tcPr>
          <w:p w14:paraId="2B977EEB" w14:textId="77777777" w:rsidR="00424AED" w:rsidRDefault="00424AED" w:rsidP="00633EBB">
            <w:pPr>
              <w:pStyle w:val="TableParagraph"/>
              <w:spacing w:before="84" w:line="254" w:lineRule="auto"/>
              <w:ind w:right="139"/>
              <w:rPr>
                <w:sz w:val="18"/>
              </w:rPr>
            </w:pPr>
            <w:r>
              <w:rPr>
                <w:color w:val="231F20"/>
                <w:sz w:val="18"/>
              </w:rPr>
              <w:t>2.8. Understands the complexity of therapeutic relationships and has the professionalism to engage in appropriate levels of interaction and care</w:t>
            </w:r>
          </w:p>
        </w:tc>
        <w:tc>
          <w:tcPr>
            <w:tcW w:w="3522" w:type="dxa"/>
            <w:gridSpan w:val="3"/>
          </w:tcPr>
          <w:p w14:paraId="6DECC9A5" w14:textId="77777777" w:rsidR="00424AED" w:rsidRDefault="00424AED" w:rsidP="00633EBB">
            <w:pPr>
              <w:pStyle w:val="TableParagraph"/>
              <w:spacing w:before="84" w:line="254" w:lineRule="auto"/>
              <w:ind w:right="262"/>
              <w:rPr>
                <w:sz w:val="18"/>
              </w:rPr>
            </w:pPr>
            <w:r>
              <w:rPr>
                <w:color w:val="231F20"/>
                <w:sz w:val="18"/>
              </w:rPr>
              <w:t>2.8.1 Acts appropriately in situations involving personal incompatibility with the patient and /or care giver</w:t>
            </w:r>
          </w:p>
        </w:tc>
        <w:tc>
          <w:tcPr>
            <w:tcW w:w="4132" w:type="dxa"/>
          </w:tcPr>
          <w:p w14:paraId="3000BBB3" w14:textId="77777777" w:rsidR="00424AED" w:rsidRPr="00633EBB" w:rsidRDefault="00424AED">
            <w:pPr>
              <w:pStyle w:val="TableParagraph"/>
              <w:rPr>
                <w:sz w:val="18"/>
              </w:rPr>
            </w:pPr>
          </w:p>
        </w:tc>
        <w:tc>
          <w:tcPr>
            <w:tcW w:w="1244" w:type="dxa"/>
            <w:gridSpan w:val="2"/>
          </w:tcPr>
          <w:p w14:paraId="272D8624" w14:textId="77777777" w:rsidR="00424AED" w:rsidRPr="00633EBB" w:rsidRDefault="00424AED">
            <w:pPr>
              <w:pStyle w:val="TableParagraph"/>
              <w:rPr>
                <w:sz w:val="18"/>
              </w:rPr>
            </w:pPr>
          </w:p>
        </w:tc>
        <w:tc>
          <w:tcPr>
            <w:tcW w:w="3009" w:type="dxa"/>
          </w:tcPr>
          <w:p w14:paraId="187FCAD4" w14:textId="77777777" w:rsidR="00424AED" w:rsidRPr="00633EBB" w:rsidRDefault="00424AED">
            <w:pPr>
              <w:pStyle w:val="TableParagraph"/>
              <w:rPr>
                <w:sz w:val="18"/>
              </w:rPr>
            </w:pPr>
          </w:p>
        </w:tc>
        <w:tc>
          <w:tcPr>
            <w:tcW w:w="1559" w:type="dxa"/>
          </w:tcPr>
          <w:p w14:paraId="7994DFE2" w14:textId="77777777" w:rsidR="00424AED" w:rsidRPr="00633EBB" w:rsidRDefault="00424AED">
            <w:pPr>
              <w:pStyle w:val="TableParagraph"/>
              <w:rPr>
                <w:sz w:val="18"/>
              </w:rPr>
            </w:pPr>
          </w:p>
        </w:tc>
      </w:tr>
      <w:tr w:rsidR="00EB1B2A" w14:paraId="0866EFA0" w14:textId="77777777" w:rsidTr="005F6FA7">
        <w:trPr>
          <w:trHeight w:val="803"/>
        </w:trPr>
        <w:tc>
          <w:tcPr>
            <w:tcW w:w="2439" w:type="dxa"/>
            <w:gridSpan w:val="2"/>
          </w:tcPr>
          <w:p w14:paraId="2ED2E815" w14:textId="77777777" w:rsidR="00424AED" w:rsidRDefault="00424AED">
            <w:pPr>
              <w:pStyle w:val="TableParagraph"/>
              <w:rPr>
                <w:rFonts w:ascii="Times New Roman"/>
                <w:sz w:val="18"/>
              </w:rPr>
            </w:pPr>
          </w:p>
        </w:tc>
        <w:tc>
          <w:tcPr>
            <w:tcW w:w="3522" w:type="dxa"/>
            <w:gridSpan w:val="3"/>
          </w:tcPr>
          <w:p w14:paraId="6C1E3E66" w14:textId="77777777" w:rsidR="00424AED" w:rsidRDefault="00424AED" w:rsidP="00B764E0">
            <w:pPr>
              <w:pStyle w:val="TableParagraph"/>
              <w:spacing w:before="84" w:line="254" w:lineRule="auto"/>
              <w:ind w:right="580"/>
              <w:rPr>
                <w:sz w:val="18"/>
              </w:rPr>
            </w:pPr>
            <w:r>
              <w:rPr>
                <w:color w:val="231F20"/>
                <w:sz w:val="18"/>
              </w:rPr>
              <w:t>2.8.2 Manages clinical challenges and uncertainty within therapeutic relationships appropriately</w:t>
            </w:r>
          </w:p>
        </w:tc>
        <w:tc>
          <w:tcPr>
            <w:tcW w:w="4132" w:type="dxa"/>
          </w:tcPr>
          <w:p w14:paraId="5F4CC7EA" w14:textId="77777777" w:rsidR="00424AED" w:rsidRPr="00B764E0" w:rsidRDefault="00424AED">
            <w:pPr>
              <w:pStyle w:val="TableParagraph"/>
              <w:rPr>
                <w:sz w:val="18"/>
              </w:rPr>
            </w:pPr>
          </w:p>
        </w:tc>
        <w:tc>
          <w:tcPr>
            <w:tcW w:w="1244" w:type="dxa"/>
            <w:gridSpan w:val="2"/>
          </w:tcPr>
          <w:p w14:paraId="1F9E3566" w14:textId="77777777" w:rsidR="00424AED" w:rsidRPr="00B764E0" w:rsidRDefault="00424AED">
            <w:pPr>
              <w:pStyle w:val="TableParagraph"/>
              <w:rPr>
                <w:sz w:val="18"/>
              </w:rPr>
            </w:pPr>
          </w:p>
        </w:tc>
        <w:tc>
          <w:tcPr>
            <w:tcW w:w="3009" w:type="dxa"/>
          </w:tcPr>
          <w:p w14:paraId="13735848" w14:textId="77777777" w:rsidR="00424AED" w:rsidRPr="00B764E0" w:rsidRDefault="00424AED">
            <w:pPr>
              <w:pStyle w:val="TableParagraph"/>
              <w:rPr>
                <w:sz w:val="18"/>
              </w:rPr>
            </w:pPr>
          </w:p>
        </w:tc>
        <w:tc>
          <w:tcPr>
            <w:tcW w:w="1559" w:type="dxa"/>
          </w:tcPr>
          <w:p w14:paraId="4B0E8DE9" w14:textId="77777777" w:rsidR="00424AED" w:rsidRPr="00B764E0" w:rsidRDefault="00424AED">
            <w:pPr>
              <w:pStyle w:val="TableParagraph"/>
              <w:rPr>
                <w:sz w:val="18"/>
              </w:rPr>
            </w:pPr>
          </w:p>
        </w:tc>
      </w:tr>
      <w:tr w:rsidR="00EB1B2A" w14:paraId="2E4845CE" w14:textId="77777777" w:rsidTr="005F6FA7">
        <w:trPr>
          <w:trHeight w:val="1243"/>
        </w:trPr>
        <w:tc>
          <w:tcPr>
            <w:tcW w:w="2439" w:type="dxa"/>
            <w:gridSpan w:val="2"/>
          </w:tcPr>
          <w:p w14:paraId="700387A4" w14:textId="77777777" w:rsidR="00424AED" w:rsidRDefault="00424AED" w:rsidP="00B764E0">
            <w:pPr>
              <w:pStyle w:val="TableParagraph"/>
              <w:spacing w:before="84" w:line="254" w:lineRule="auto"/>
              <w:ind w:right="219"/>
              <w:rPr>
                <w:sz w:val="18"/>
              </w:rPr>
            </w:pPr>
            <w:r>
              <w:rPr>
                <w:color w:val="231F20"/>
                <w:sz w:val="18"/>
              </w:rPr>
              <w:t xml:space="preserve">2.9. Ensures a professional commitment towards patient trust, confidentiality, </w:t>
            </w:r>
            <w:proofErr w:type="gramStart"/>
            <w:r>
              <w:rPr>
                <w:color w:val="231F20"/>
                <w:sz w:val="18"/>
              </w:rPr>
              <w:t>safety</w:t>
            </w:r>
            <w:proofErr w:type="gramEnd"/>
            <w:r>
              <w:rPr>
                <w:color w:val="231F20"/>
                <w:sz w:val="18"/>
              </w:rPr>
              <w:t xml:space="preserve"> and patient oriented care</w:t>
            </w:r>
          </w:p>
        </w:tc>
        <w:tc>
          <w:tcPr>
            <w:tcW w:w="3522" w:type="dxa"/>
            <w:gridSpan w:val="3"/>
          </w:tcPr>
          <w:p w14:paraId="52779976" w14:textId="77777777" w:rsidR="00424AED" w:rsidRDefault="00424AED" w:rsidP="00B764E0">
            <w:pPr>
              <w:pStyle w:val="TableParagraph"/>
              <w:spacing w:before="84" w:line="254" w:lineRule="auto"/>
              <w:ind w:right="652"/>
              <w:rPr>
                <w:sz w:val="18"/>
              </w:rPr>
            </w:pPr>
            <w:r>
              <w:rPr>
                <w:color w:val="231F20"/>
                <w:sz w:val="18"/>
              </w:rPr>
              <w:t xml:space="preserve">2.9.1 </w:t>
            </w:r>
            <w:proofErr w:type="spellStart"/>
            <w:r>
              <w:rPr>
                <w:color w:val="231F20"/>
                <w:sz w:val="18"/>
              </w:rPr>
              <w:t>Recognises</w:t>
            </w:r>
            <w:proofErr w:type="spellEnd"/>
            <w:r>
              <w:rPr>
                <w:color w:val="231F20"/>
                <w:sz w:val="18"/>
              </w:rPr>
              <w:t xml:space="preserve"> if patient trust or safety is undermined and acts accordingly</w:t>
            </w:r>
          </w:p>
        </w:tc>
        <w:tc>
          <w:tcPr>
            <w:tcW w:w="4132" w:type="dxa"/>
          </w:tcPr>
          <w:p w14:paraId="51471982" w14:textId="77777777" w:rsidR="00424AED" w:rsidRPr="00B764E0" w:rsidRDefault="00424AED">
            <w:pPr>
              <w:pStyle w:val="TableParagraph"/>
              <w:rPr>
                <w:sz w:val="18"/>
              </w:rPr>
            </w:pPr>
          </w:p>
        </w:tc>
        <w:tc>
          <w:tcPr>
            <w:tcW w:w="1244" w:type="dxa"/>
            <w:gridSpan w:val="2"/>
          </w:tcPr>
          <w:p w14:paraId="2FAA81AB" w14:textId="77777777" w:rsidR="00424AED" w:rsidRPr="00B764E0" w:rsidRDefault="00424AED">
            <w:pPr>
              <w:pStyle w:val="TableParagraph"/>
              <w:rPr>
                <w:sz w:val="18"/>
              </w:rPr>
            </w:pPr>
          </w:p>
        </w:tc>
        <w:tc>
          <w:tcPr>
            <w:tcW w:w="3009" w:type="dxa"/>
          </w:tcPr>
          <w:p w14:paraId="3B3D571C" w14:textId="77777777" w:rsidR="00424AED" w:rsidRPr="00B764E0" w:rsidRDefault="00424AED">
            <w:pPr>
              <w:pStyle w:val="TableParagraph"/>
              <w:rPr>
                <w:sz w:val="18"/>
              </w:rPr>
            </w:pPr>
          </w:p>
        </w:tc>
        <w:tc>
          <w:tcPr>
            <w:tcW w:w="1559" w:type="dxa"/>
          </w:tcPr>
          <w:p w14:paraId="3B43ACC8" w14:textId="77777777" w:rsidR="00424AED" w:rsidRPr="00B764E0" w:rsidRDefault="00424AED">
            <w:pPr>
              <w:pStyle w:val="TableParagraph"/>
              <w:rPr>
                <w:sz w:val="18"/>
              </w:rPr>
            </w:pPr>
          </w:p>
        </w:tc>
      </w:tr>
      <w:tr w:rsidR="00EB1B2A" w14:paraId="0983337D" w14:textId="77777777" w:rsidTr="005F6FA7">
        <w:trPr>
          <w:trHeight w:val="803"/>
        </w:trPr>
        <w:tc>
          <w:tcPr>
            <w:tcW w:w="2439" w:type="dxa"/>
            <w:gridSpan w:val="2"/>
          </w:tcPr>
          <w:p w14:paraId="25AABED0" w14:textId="77777777" w:rsidR="00424AED" w:rsidRDefault="00424AED">
            <w:pPr>
              <w:pStyle w:val="TableParagraph"/>
              <w:rPr>
                <w:rFonts w:ascii="Times New Roman"/>
                <w:sz w:val="18"/>
              </w:rPr>
            </w:pPr>
          </w:p>
        </w:tc>
        <w:tc>
          <w:tcPr>
            <w:tcW w:w="3522" w:type="dxa"/>
            <w:gridSpan w:val="3"/>
          </w:tcPr>
          <w:p w14:paraId="2266F646" w14:textId="77777777" w:rsidR="00424AED" w:rsidRDefault="00424AED" w:rsidP="00B764E0">
            <w:pPr>
              <w:pStyle w:val="TableParagraph"/>
              <w:spacing w:before="84" w:line="254" w:lineRule="auto"/>
              <w:ind w:right="141"/>
              <w:rPr>
                <w:sz w:val="18"/>
              </w:rPr>
            </w:pPr>
            <w:r>
              <w:rPr>
                <w:color w:val="231F20"/>
                <w:sz w:val="18"/>
              </w:rPr>
              <w:t>2.9.2 Ensures appropriate levels of patient confidentiality throughout the osteopathic management of the patient</w:t>
            </w:r>
          </w:p>
        </w:tc>
        <w:tc>
          <w:tcPr>
            <w:tcW w:w="4132" w:type="dxa"/>
          </w:tcPr>
          <w:p w14:paraId="6302A48F" w14:textId="77777777" w:rsidR="00424AED" w:rsidRPr="00B764E0" w:rsidRDefault="00424AED">
            <w:pPr>
              <w:pStyle w:val="TableParagraph"/>
              <w:rPr>
                <w:sz w:val="18"/>
              </w:rPr>
            </w:pPr>
          </w:p>
        </w:tc>
        <w:tc>
          <w:tcPr>
            <w:tcW w:w="1244" w:type="dxa"/>
            <w:gridSpan w:val="2"/>
          </w:tcPr>
          <w:p w14:paraId="776FE693" w14:textId="77777777" w:rsidR="00424AED" w:rsidRPr="00B764E0" w:rsidRDefault="00424AED">
            <w:pPr>
              <w:pStyle w:val="TableParagraph"/>
              <w:rPr>
                <w:sz w:val="18"/>
              </w:rPr>
            </w:pPr>
          </w:p>
        </w:tc>
        <w:tc>
          <w:tcPr>
            <w:tcW w:w="3009" w:type="dxa"/>
          </w:tcPr>
          <w:p w14:paraId="1AED936F" w14:textId="77777777" w:rsidR="00424AED" w:rsidRPr="00B764E0" w:rsidRDefault="00424AED">
            <w:pPr>
              <w:pStyle w:val="TableParagraph"/>
              <w:rPr>
                <w:sz w:val="18"/>
              </w:rPr>
            </w:pPr>
          </w:p>
        </w:tc>
        <w:tc>
          <w:tcPr>
            <w:tcW w:w="1559" w:type="dxa"/>
          </w:tcPr>
          <w:p w14:paraId="273DD0E2" w14:textId="77777777" w:rsidR="00424AED" w:rsidRPr="00B764E0" w:rsidRDefault="00424AED">
            <w:pPr>
              <w:pStyle w:val="TableParagraph"/>
              <w:rPr>
                <w:sz w:val="18"/>
              </w:rPr>
            </w:pPr>
          </w:p>
        </w:tc>
      </w:tr>
      <w:tr w:rsidR="00EB1B2A" w14:paraId="692207AD" w14:textId="77777777" w:rsidTr="005F6FA7">
        <w:trPr>
          <w:trHeight w:val="803"/>
        </w:trPr>
        <w:tc>
          <w:tcPr>
            <w:tcW w:w="2439" w:type="dxa"/>
            <w:gridSpan w:val="2"/>
          </w:tcPr>
          <w:p w14:paraId="095AFD88" w14:textId="77777777" w:rsidR="00424AED" w:rsidRDefault="00424AED">
            <w:pPr>
              <w:pStyle w:val="TableParagraph"/>
              <w:rPr>
                <w:rFonts w:ascii="Times New Roman"/>
                <w:sz w:val="18"/>
              </w:rPr>
            </w:pPr>
          </w:p>
        </w:tc>
        <w:tc>
          <w:tcPr>
            <w:tcW w:w="3522" w:type="dxa"/>
            <w:gridSpan w:val="3"/>
          </w:tcPr>
          <w:p w14:paraId="02BD09F3" w14:textId="77777777" w:rsidR="00424AED" w:rsidRDefault="00424AED" w:rsidP="00B764E0">
            <w:pPr>
              <w:pStyle w:val="TableParagraph"/>
              <w:spacing w:before="84" w:line="254" w:lineRule="auto"/>
              <w:ind w:right="141"/>
              <w:rPr>
                <w:sz w:val="18"/>
              </w:rPr>
            </w:pPr>
            <w:r>
              <w:rPr>
                <w:color w:val="231F20"/>
                <w:sz w:val="18"/>
              </w:rPr>
              <w:t>2.9.3 Continuously reflects on the respectful patient-centeredness of the osteopathic management of the patient</w:t>
            </w:r>
          </w:p>
        </w:tc>
        <w:tc>
          <w:tcPr>
            <w:tcW w:w="4132" w:type="dxa"/>
          </w:tcPr>
          <w:p w14:paraId="293363F4" w14:textId="77777777" w:rsidR="00424AED" w:rsidRPr="00B764E0" w:rsidRDefault="00424AED">
            <w:pPr>
              <w:pStyle w:val="TableParagraph"/>
              <w:rPr>
                <w:sz w:val="18"/>
              </w:rPr>
            </w:pPr>
          </w:p>
        </w:tc>
        <w:tc>
          <w:tcPr>
            <w:tcW w:w="1244" w:type="dxa"/>
            <w:gridSpan w:val="2"/>
          </w:tcPr>
          <w:p w14:paraId="338E55B8" w14:textId="77777777" w:rsidR="00424AED" w:rsidRPr="00B764E0" w:rsidRDefault="00424AED">
            <w:pPr>
              <w:pStyle w:val="TableParagraph"/>
              <w:rPr>
                <w:sz w:val="18"/>
              </w:rPr>
            </w:pPr>
          </w:p>
        </w:tc>
        <w:tc>
          <w:tcPr>
            <w:tcW w:w="3009" w:type="dxa"/>
          </w:tcPr>
          <w:p w14:paraId="767B48A9" w14:textId="77777777" w:rsidR="00424AED" w:rsidRPr="00B764E0" w:rsidRDefault="00424AED">
            <w:pPr>
              <w:pStyle w:val="TableParagraph"/>
              <w:rPr>
                <w:sz w:val="18"/>
              </w:rPr>
            </w:pPr>
          </w:p>
        </w:tc>
        <w:tc>
          <w:tcPr>
            <w:tcW w:w="1559" w:type="dxa"/>
          </w:tcPr>
          <w:p w14:paraId="729F6CE8" w14:textId="77777777" w:rsidR="00424AED" w:rsidRPr="00B764E0" w:rsidRDefault="00424AED">
            <w:pPr>
              <w:pStyle w:val="TableParagraph"/>
              <w:rPr>
                <w:sz w:val="18"/>
              </w:rPr>
            </w:pPr>
          </w:p>
        </w:tc>
      </w:tr>
      <w:tr w:rsidR="00EB1B2A" w14:paraId="32D6145A" w14:textId="77777777" w:rsidTr="005F6FA7">
        <w:trPr>
          <w:trHeight w:val="803"/>
        </w:trPr>
        <w:tc>
          <w:tcPr>
            <w:tcW w:w="2439" w:type="dxa"/>
            <w:gridSpan w:val="2"/>
          </w:tcPr>
          <w:p w14:paraId="598D5A61" w14:textId="77777777" w:rsidR="00424AED" w:rsidRDefault="00424AED">
            <w:pPr>
              <w:pStyle w:val="TableParagraph"/>
              <w:rPr>
                <w:rFonts w:ascii="Times New Roman"/>
                <w:sz w:val="18"/>
              </w:rPr>
            </w:pPr>
          </w:p>
        </w:tc>
        <w:tc>
          <w:tcPr>
            <w:tcW w:w="3522" w:type="dxa"/>
            <w:gridSpan w:val="3"/>
          </w:tcPr>
          <w:p w14:paraId="1ED10F9C" w14:textId="77777777" w:rsidR="00424AED" w:rsidRDefault="00424AED" w:rsidP="00B764E0">
            <w:pPr>
              <w:pStyle w:val="TableParagraph"/>
              <w:spacing w:before="84" w:line="254" w:lineRule="auto"/>
              <w:ind w:right="390"/>
              <w:rPr>
                <w:sz w:val="18"/>
              </w:rPr>
            </w:pPr>
            <w:r>
              <w:rPr>
                <w:color w:val="231F20"/>
                <w:sz w:val="18"/>
              </w:rPr>
              <w:t>2.9.4 Builds an effective patient and/ or care giver rapport, treatment agreement and therapeutic</w:t>
            </w:r>
            <w:r>
              <w:rPr>
                <w:color w:val="231F20"/>
                <w:spacing w:val="-1"/>
                <w:sz w:val="18"/>
              </w:rPr>
              <w:t xml:space="preserve"> </w:t>
            </w:r>
            <w:r>
              <w:rPr>
                <w:color w:val="231F20"/>
                <w:sz w:val="18"/>
              </w:rPr>
              <w:t>alliance</w:t>
            </w:r>
          </w:p>
        </w:tc>
        <w:tc>
          <w:tcPr>
            <w:tcW w:w="4132" w:type="dxa"/>
          </w:tcPr>
          <w:p w14:paraId="55509B61" w14:textId="77777777" w:rsidR="00424AED" w:rsidRPr="00B764E0" w:rsidRDefault="00424AED">
            <w:pPr>
              <w:pStyle w:val="TableParagraph"/>
              <w:rPr>
                <w:sz w:val="18"/>
              </w:rPr>
            </w:pPr>
          </w:p>
        </w:tc>
        <w:tc>
          <w:tcPr>
            <w:tcW w:w="1244" w:type="dxa"/>
            <w:gridSpan w:val="2"/>
          </w:tcPr>
          <w:p w14:paraId="1065AB90" w14:textId="77777777" w:rsidR="00424AED" w:rsidRPr="00B764E0" w:rsidRDefault="00424AED">
            <w:pPr>
              <w:pStyle w:val="TableParagraph"/>
              <w:rPr>
                <w:sz w:val="18"/>
              </w:rPr>
            </w:pPr>
          </w:p>
        </w:tc>
        <w:tc>
          <w:tcPr>
            <w:tcW w:w="3009" w:type="dxa"/>
          </w:tcPr>
          <w:p w14:paraId="27736631" w14:textId="77777777" w:rsidR="00424AED" w:rsidRPr="00B764E0" w:rsidRDefault="00424AED">
            <w:pPr>
              <w:pStyle w:val="TableParagraph"/>
              <w:rPr>
                <w:sz w:val="18"/>
              </w:rPr>
            </w:pPr>
          </w:p>
        </w:tc>
        <w:tc>
          <w:tcPr>
            <w:tcW w:w="1559" w:type="dxa"/>
          </w:tcPr>
          <w:p w14:paraId="11242618" w14:textId="77777777" w:rsidR="00424AED" w:rsidRPr="00B764E0" w:rsidRDefault="00424AED">
            <w:pPr>
              <w:pStyle w:val="TableParagraph"/>
              <w:rPr>
                <w:sz w:val="18"/>
              </w:rPr>
            </w:pPr>
          </w:p>
        </w:tc>
      </w:tr>
      <w:tr w:rsidR="00C24D7F" w14:paraId="5748563B" w14:textId="77777777" w:rsidTr="005F6FA7">
        <w:trPr>
          <w:trHeight w:val="1683"/>
        </w:trPr>
        <w:tc>
          <w:tcPr>
            <w:tcW w:w="2439" w:type="dxa"/>
            <w:gridSpan w:val="2"/>
          </w:tcPr>
          <w:p w14:paraId="6D13E72A" w14:textId="77777777" w:rsidR="00C715F3" w:rsidRDefault="00C715F3" w:rsidP="00B764E0">
            <w:pPr>
              <w:pStyle w:val="TableParagraph"/>
              <w:spacing w:before="84" w:line="254" w:lineRule="auto"/>
              <w:ind w:right="188"/>
              <w:rPr>
                <w:sz w:val="18"/>
              </w:rPr>
            </w:pPr>
            <w:r>
              <w:rPr>
                <w:color w:val="231F20"/>
                <w:sz w:val="18"/>
              </w:rPr>
              <w:lastRenderedPageBreak/>
              <w:t xml:space="preserve">2.10. Understands when a representative, </w:t>
            </w:r>
            <w:proofErr w:type="spellStart"/>
            <w:r>
              <w:rPr>
                <w:color w:val="231F20"/>
                <w:sz w:val="18"/>
              </w:rPr>
              <w:t>carer</w:t>
            </w:r>
            <w:proofErr w:type="spellEnd"/>
            <w:r>
              <w:rPr>
                <w:color w:val="231F20"/>
                <w:sz w:val="18"/>
              </w:rPr>
              <w:t xml:space="preserve"> or family member is </w:t>
            </w:r>
            <w:r>
              <w:rPr>
                <w:color w:val="231F20"/>
                <w:spacing w:val="-3"/>
                <w:sz w:val="18"/>
              </w:rPr>
              <w:t xml:space="preserve">required </w:t>
            </w:r>
            <w:r>
              <w:rPr>
                <w:color w:val="231F20"/>
                <w:sz w:val="18"/>
              </w:rPr>
              <w:t>to communicate on behalf of, or in conjunction with the patient and acts accordingly</w:t>
            </w:r>
          </w:p>
        </w:tc>
        <w:tc>
          <w:tcPr>
            <w:tcW w:w="3522" w:type="dxa"/>
            <w:gridSpan w:val="3"/>
          </w:tcPr>
          <w:p w14:paraId="2F983796" w14:textId="77777777" w:rsidR="00C715F3" w:rsidRDefault="00C715F3" w:rsidP="00B764E0">
            <w:pPr>
              <w:pStyle w:val="TableParagraph"/>
              <w:spacing w:before="84" w:line="254" w:lineRule="auto"/>
              <w:ind w:right="112"/>
              <w:rPr>
                <w:sz w:val="18"/>
              </w:rPr>
            </w:pPr>
            <w:r>
              <w:rPr>
                <w:color w:val="231F20"/>
                <w:sz w:val="18"/>
              </w:rPr>
              <w:t xml:space="preserve">2.10.1 Communicates effectively through, or with, a patient’s representative, </w:t>
            </w:r>
            <w:proofErr w:type="spellStart"/>
            <w:r>
              <w:rPr>
                <w:color w:val="231F20"/>
                <w:sz w:val="18"/>
              </w:rPr>
              <w:t>carer</w:t>
            </w:r>
            <w:proofErr w:type="spellEnd"/>
            <w:r>
              <w:rPr>
                <w:color w:val="231F20"/>
                <w:sz w:val="18"/>
              </w:rPr>
              <w:t>, or family member as required</w:t>
            </w:r>
          </w:p>
        </w:tc>
        <w:tc>
          <w:tcPr>
            <w:tcW w:w="4132" w:type="dxa"/>
          </w:tcPr>
          <w:p w14:paraId="7D993CBF" w14:textId="77777777" w:rsidR="00C715F3" w:rsidRPr="00B764E0" w:rsidRDefault="00C715F3">
            <w:pPr>
              <w:pStyle w:val="TableParagraph"/>
              <w:rPr>
                <w:sz w:val="18"/>
              </w:rPr>
            </w:pPr>
          </w:p>
        </w:tc>
        <w:tc>
          <w:tcPr>
            <w:tcW w:w="1244" w:type="dxa"/>
            <w:gridSpan w:val="2"/>
          </w:tcPr>
          <w:p w14:paraId="7ABC619F" w14:textId="77777777" w:rsidR="00C715F3" w:rsidRPr="00B764E0" w:rsidRDefault="00C715F3">
            <w:pPr>
              <w:pStyle w:val="TableParagraph"/>
              <w:rPr>
                <w:sz w:val="18"/>
              </w:rPr>
            </w:pPr>
          </w:p>
        </w:tc>
        <w:tc>
          <w:tcPr>
            <w:tcW w:w="3009" w:type="dxa"/>
          </w:tcPr>
          <w:p w14:paraId="27FA02E1" w14:textId="77777777" w:rsidR="00C715F3" w:rsidRPr="00B764E0" w:rsidRDefault="00C715F3">
            <w:pPr>
              <w:pStyle w:val="TableParagraph"/>
              <w:rPr>
                <w:sz w:val="18"/>
              </w:rPr>
            </w:pPr>
          </w:p>
        </w:tc>
        <w:tc>
          <w:tcPr>
            <w:tcW w:w="1559" w:type="dxa"/>
          </w:tcPr>
          <w:p w14:paraId="3D4D3DCA" w14:textId="77777777" w:rsidR="00C715F3" w:rsidRPr="00B764E0" w:rsidRDefault="00C715F3">
            <w:pPr>
              <w:pStyle w:val="TableParagraph"/>
              <w:rPr>
                <w:sz w:val="18"/>
              </w:rPr>
            </w:pPr>
          </w:p>
        </w:tc>
      </w:tr>
      <w:tr w:rsidR="00C24D7F" w14:paraId="631B01B3" w14:textId="77777777" w:rsidTr="005F6FA7">
        <w:trPr>
          <w:trHeight w:val="1023"/>
        </w:trPr>
        <w:tc>
          <w:tcPr>
            <w:tcW w:w="2439" w:type="dxa"/>
            <w:gridSpan w:val="2"/>
          </w:tcPr>
          <w:p w14:paraId="0D210C33" w14:textId="77777777" w:rsidR="00C715F3" w:rsidRDefault="00C715F3">
            <w:pPr>
              <w:pStyle w:val="TableParagraph"/>
              <w:rPr>
                <w:rFonts w:ascii="Times New Roman"/>
                <w:sz w:val="18"/>
              </w:rPr>
            </w:pPr>
          </w:p>
        </w:tc>
        <w:tc>
          <w:tcPr>
            <w:tcW w:w="3522" w:type="dxa"/>
            <w:gridSpan w:val="3"/>
          </w:tcPr>
          <w:p w14:paraId="47DDB02E" w14:textId="77777777" w:rsidR="00C715F3" w:rsidRDefault="00C715F3" w:rsidP="00B764E0">
            <w:pPr>
              <w:pStyle w:val="TableParagraph"/>
              <w:spacing w:before="84" w:line="254" w:lineRule="auto"/>
              <w:ind w:right="202"/>
              <w:rPr>
                <w:sz w:val="18"/>
              </w:rPr>
            </w:pPr>
            <w:r>
              <w:rPr>
                <w:color w:val="231F20"/>
                <w:sz w:val="18"/>
              </w:rPr>
              <w:t>2.10.2 Ensures appropriate consent is gathered on behalf of the patient and that effective review of communication is undertaken</w:t>
            </w:r>
          </w:p>
        </w:tc>
        <w:tc>
          <w:tcPr>
            <w:tcW w:w="4132" w:type="dxa"/>
          </w:tcPr>
          <w:p w14:paraId="1EBCC2A2" w14:textId="77777777" w:rsidR="00C715F3" w:rsidRPr="00B764E0" w:rsidRDefault="00C715F3">
            <w:pPr>
              <w:pStyle w:val="TableParagraph"/>
              <w:rPr>
                <w:sz w:val="18"/>
              </w:rPr>
            </w:pPr>
          </w:p>
        </w:tc>
        <w:tc>
          <w:tcPr>
            <w:tcW w:w="1244" w:type="dxa"/>
            <w:gridSpan w:val="2"/>
          </w:tcPr>
          <w:p w14:paraId="4A83863C" w14:textId="77777777" w:rsidR="00C715F3" w:rsidRPr="00B764E0" w:rsidRDefault="00C715F3">
            <w:pPr>
              <w:pStyle w:val="TableParagraph"/>
              <w:rPr>
                <w:sz w:val="18"/>
              </w:rPr>
            </w:pPr>
          </w:p>
        </w:tc>
        <w:tc>
          <w:tcPr>
            <w:tcW w:w="3009" w:type="dxa"/>
          </w:tcPr>
          <w:p w14:paraId="32C18D48" w14:textId="77777777" w:rsidR="00C715F3" w:rsidRPr="00B764E0" w:rsidRDefault="00C715F3">
            <w:pPr>
              <w:pStyle w:val="TableParagraph"/>
              <w:rPr>
                <w:sz w:val="18"/>
              </w:rPr>
            </w:pPr>
          </w:p>
        </w:tc>
        <w:tc>
          <w:tcPr>
            <w:tcW w:w="1559" w:type="dxa"/>
          </w:tcPr>
          <w:p w14:paraId="4655C2B2" w14:textId="77777777" w:rsidR="00C715F3" w:rsidRPr="00B764E0" w:rsidRDefault="00C715F3">
            <w:pPr>
              <w:pStyle w:val="TableParagraph"/>
              <w:rPr>
                <w:sz w:val="18"/>
              </w:rPr>
            </w:pPr>
          </w:p>
        </w:tc>
      </w:tr>
      <w:tr w:rsidR="00C24D7F" w14:paraId="6AC9D5C1" w14:textId="77777777" w:rsidTr="005F6FA7">
        <w:trPr>
          <w:trHeight w:val="1243"/>
        </w:trPr>
        <w:tc>
          <w:tcPr>
            <w:tcW w:w="2439" w:type="dxa"/>
            <w:gridSpan w:val="2"/>
          </w:tcPr>
          <w:p w14:paraId="1E1D2478" w14:textId="77777777" w:rsidR="00C715F3" w:rsidRDefault="00C715F3">
            <w:pPr>
              <w:pStyle w:val="TableParagraph"/>
              <w:rPr>
                <w:rFonts w:ascii="Times New Roman"/>
                <w:sz w:val="18"/>
              </w:rPr>
            </w:pPr>
          </w:p>
        </w:tc>
        <w:tc>
          <w:tcPr>
            <w:tcW w:w="3522" w:type="dxa"/>
            <w:gridSpan w:val="3"/>
          </w:tcPr>
          <w:p w14:paraId="5F0CCD68" w14:textId="77777777" w:rsidR="00C715F3" w:rsidRDefault="00C715F3" w:rsidP="00B764E0">
            <w:pPr>
              <w:pStyle w:val="TableParagraph"/>
              <w:spacing w:before="84" w:line="254" w:lineRule="auto"/>
              <w:ind w:right="162"/>
              <w:rPr>
                <w:sz w:val="18"/>
              </w:rPr>
            </w:pPr>
            <w:r>
              <w:rPr>
                <w:color w:val="231F20"/>
                <w:sz w:val="18"/>
              </w:rPr>
              <w:t xml:space="preserve">2.1.0.3 Understands when a representative, </w:t>
            </w:r>
            <w:proofErr w:type="spellStart"/>
            <w:r>
              <w:rPr>
                <w:color w:val="231F20"/>
                <w:sz w:val="18"/>
              </w:rPr>
              <w:t>carer</w:t>
            </w:r>
            <w:proofErr w:type="spellEnd"/>
            <w:r>
              <w:rPr>
                <w:color w:val="231F20"/>
                <w:sz w:val="18"/>
              </w:rPr>
              <w:t xml:space="preserve"> or family member is required to communicate on behalf of, or in conjunction with, the </w:t>
            </w:r>
            <w:proofErr w:type="gramStart"/>
            <w:r>
              <w:rPr>
                <w:color w:val="231F20"/>
                <w:sz w:val="18"/>
              </w:rPr>
              <w:t>patient ,</w:t>
            </w:r>
            <w:proofErr w:type="gramEnd"/>
            <w:r>
              <w:rPr>
                <w:color w:val="231F20"/>
                <w:sz w:val="18"/>
              </w:rPr>
              <w:t xml:space="preserve"> and acts accordingly</w:t>
            </w:r>
          </w:p>
        </w:tc>
        <w:tc>
          <w:tcPr>
            <w:tcW w:w="4132" w:type="dxa"/>
          </w:tcPr>
          <w:p w14:paraId="0931095E" w14:textId="77777777" w:rsidR="00C715F3" w:rsidRPr="00B764E0" w:rsidRDefault="00C715F3">
            <w:pPr>
              <w:pStyle w:val="TableParagraph"/>
              <w:rPr>
                <w:sz w:val="18"/>
              </w:rPr>
            </w:pPr>
          </w:p>
        </w:tc>
        <w:tc>
          <w:tcPr>
            <w:tcW w:w="1244" w:type="dxa"/>
            <w:gridSpan w:val="2"/>
          </w:tcPr>
          <w:p w14:paraId="394114EB" w14:textId="77777777" w:rsidR="00C715F3" w:rsidRPr="00B764E0" w:rsidRDefault="00C715F3">
            <w:pPr>
              <w:pStyle w:val="TableParagraph"/>
              <w:rPr>
                <w:sz w:val="18"/>
              </w:rPr>
            </w:pPr>
          </w:p>
        </w:tc>
        <w:tc>
          <w:tcPr>
            <w:tcW w:w="3009" w:type="dxa"/>
          </w:tcPr>
          <w:p w14:paraId="10CC56F0" w14:textId="77777777" w:rsidR="00C715F3" w:rsidRPr="00B764E0" w:rsidRDefault="00C715F3">
            <w:pPr>
              <w:pStyle w:val="TableParagraph"/>
              <w:rPr>
                <w:sz w:val="18"/>
              </w:rPr>
            </w:pPr>
          </w:p>
        </w:tc>
        <w:tc>
          <w:tcPr>
            <w:tcW w:w="1559" w:type="dxa"/>
          </w:tcPr>
          <w:p w14:paraId="0A2FE751" w14:textId="77777777" w:rsidR="00C715F3" w:rsidRPr="00B764E0" w:rsidRDefault="00C715F3">
            <w:pPr>
              <w:pStyle w:val="TableParagraph"/>
              <w:rPr>
                <w:sz w:val="18"/>
              </w:rPr>
            </w:pPr>
          </w:p>
        </w:tc>
      </w:tr>
      <w:tr w:rsidR="00C715F3" w14:paraId="77A1F358" w14:textId="77777777" w:rsidTr="00DD4BB6">
        <w:trPr>
          <w:trHeight w:val="366"/>
        </w:trPr>
        <w:tc>
          <w:tcPr>
            <w:tcW w:w="15905" w:type="dxa"/>
            <w:gridSpan w:val="10"/>
            <w:tcBorders>
              <w:left w:val="nil"/>
              <w:bottom w:val="nil"/>
              <w:right w:val="nil"/>
            </w:tcBorders>
          </w:tcPr>
          <w:p w14:paraId="5C1A4A51" w14:textId="77777777" w:rsidR="00C715F3" w:rsidRDefault="00C715F3">
            <w:pPr>
              <w:pStyle w:val="TableParagraph"/>
              <w:rPr>
                <w:rFonts w:ascii="Times New Roman"/>
                <w:sz w:val="18"/>
              </w:rPr>
            </w:pPr>
          </w:p>
        </w:tc>
      </w:tr>
      <w:tr w:rsidR="00C715F3" w14:paraId="4BB96E03" w14:textId="77777777" w:rsidTr="00DD4BB6">
        <w:trPr>
          <w:trHeight w:val="1162"/>
        </w:trPr>
        <w:tc>
          <w:tcPr>
            <w:tcW w:w="15905" w:type="dxa"/>
            <w:gridSpan w:val="10"/>
            <w:tcBorders>
              <w:top w:val="nil"/>
              <w:left w:val="nil"/>
              <w:bottom w:val="nil"/>
              <w:right w:val="nil"/>
            </w:tcBorders>
            <w:shd w:val="clear" w:color="auto" w:fill="3C4545"/>
          </w:tcPr>
          <w:p w14:paraId="1B0162B8" w14:textId="77777777" w:rsidR="00C715F3" w:rsidRDefault="00C715F3">
            <w:pPr>
              <w:pStyle w:val="TableParagraph"/>
              <w:spacing w:before="24"/>
              <w:ind w:left="115"/>
              <w:rPr>
                <w:rFonts w:ascii="Arial Black"/>
                <w:sz w:val="28"/>
              </w:rPr>
            </w:pPr>
            <w:r>
              <w:rPr>
                <w:rFonts w:ascii="Arial Black"/>
                <w:color w:val="FFFFFF"/>
                <w:sz w:val="28"/>
              </w:rPr>
              <w:t>3. Osteopathic care and scope of practice</w:t>
            </w:r>
          </w:p>
          <w:p w14:paraId="1F34E81D" w14:textId="77777777" w:rsidR="00C715F3" w:rsidRDefault="00C715F3">
            <w:pPr>
              <w:pStyle w:val="TableParagraph"/>
              <w:spacing w:before="21" w:line="254" w:lineRule="auto"/>
              <w:ind w:left="115" w:right="615"/>
              <w:rPr>
                <w:sz w:val="18"/>
              </w:rPr>
            </w:pPr>
            <w:r>
              <w:rPr>
                <w:color w:val="FFFFFF"/>
                <w:sz w:val="18"/>
              </w:rPr>
              <w:t xml:space="preserve">Osteopathic philosophy encompasses the ability of practitioners to adopt an </w:t>
            </w:r>
            <w:proofErr w:type="spellStart"/>
            <w:r>
              <w:rPr>
                <w:color w:val="FFFFFF"/>
                <w:sz w:val="18"/>
              </w:rPr>
              <w:t>individualised</w:t>
            </w:r>
            <w:proofErr w:type="spellEnd"/>
            <w:r>
              <w:rPr>
                <w:color w:val="FFFFFF"/>
                <w:sz w:val="18"/>
              </w:rPr>
              <w:t xml:space="preserve"> approach to patient care, within general osteopathic approaches to patient care. This capability addresses the way that the general and individual approaches to patient care are related to and integrated into general healthcare concepts and practices. In so doing, practitioners must be </w:t>
            </w:r>
            <w:proofErr w:type="spellStart"/>
            <w:r>
              <w:rPr>
                <w:color w:val="FFFFFF"/>
                <w:sz w:val="18"/>
              </w:rPr>
              <w:t>cognisant</w:t>
            </w:r>
            <w:proofErr w:type="spellEnd"/>
            <w:r>
              <w:rPr>
                <w:color w:val="FFFFFF"/>
                <w:sz w:val="18"/>
              </w:rPr>
              <w:t xml:space="preserve"> of general and personal limitations of practice. This capability includes reflection and revision of healthcare delivery based upon </w:t>
            </w:r>
            <w:proofErr w:type="gramStart"/>
            <w:r>
              <w:rPr>
                <w:color w:val="FFFFFF"/>
                <w:sz w:val="18"/>
              </w:rPr>
              <w:t>an evidence</w:t>
            </w:r>
            <w:proofErr w:type="gramEnd"/>
            <w:r>
              <w:rPr>
                <w:color w:val="FFFFFF"/>
                <w:sz w:val="18"/>
              </w:rPr>
              <w:t xml:space="preserve"> informed rationale.</w:t>
            </w:r>
          </w:p>
        </w:tc>
      </w:tr>
      <w:tr w:rsidR="00EC7AF4" w14:paraId="585D36C0" w14:textId="77777777" w:rsidTr="005F6FA7">
        <w:trPr>
          <w:trHeight w:val="586"/>
        </w:trPr>
        <w:tc>
          <w:tcPr>
            <w:tcW w:w="2439" w:type="dxa"/>
            <w:gridSpan w:val="2"/>
            <w:tcBorders>
              <w:top w:val="nil"/>
              <w:bottom w:val="single" w:sz="2" w:space="0" w:color="3C4545"/>
            </w:tcBorders>
            <w:shd w:val="clear" w:color="auto" w:fill="FFE511"/>
          </w:tcPr>
          <w:p w14:paraId="23BE3BE3" w14:textId="77777777" w:rsidR="00C715F3" w:rsidRDefault="00C715F3">
            <w:pPr>
              <w:pStyle w:val="TableParagraph"/>
              <w:spacing w:before="87"/>
              <w:ind w:left="113"/>
              <w:rPr>
                <w:b/>
                <w:sz w:val="18"/>
              </w:rPr>
            </w:pPr>
            <w:r>
              <w:rPr>
                <w:b/>
                <w:color w:val="231F20"/>
                <w:sz w:val="18"/>
              </w:rPr>
              <w:t>Element</w:t>
            </w:r>
          </w:p>
        </w:tc>
        <w:tc>
          <w:tcPr>
            <w:tcW w:w="3424" w:type="dxa"/>
            <w:gridSpan w:val="2"/>
            <w:tcBorders>
              <w:top w:val="nil"/>
              <w:bottom w:val="single" w:sz="2" w:space="0" w:color="3C4545"/>
            </w:tcBorders>
            <w:shd w:val="clear" w:color="auto" w:fill="FFE511"/>
          </w:tcPr>
          <w:p w14:paraId="540C424A" w14:textId="77777777" w:rsidR="00C715F3" w:rsidRDefault="00C715F3">
            <w:pPr>
              <w:pStyle w:val="TableParagraph"/>
              <w:spacing w:before="87"/>
              <w:ind w:left="113"/>
              <w:rPr>
                <w:b/>
                <w:sz w:val="18"/>
              </w:rPr>
            </w:pPr>
            <w:r>
              <w:rPr>
                <w:b/>
                <w:color w:val="231F20"/>
                <w:sz w:val="18"/>
              </w:rPr>
              <w:t>Criteria</w:t>
            </w:r>
          </w:p>
        </w:tc>
        <w:tc>
          <w:tcPr>
            <w:tcW w:w="4230" w:type="dxa"/>
            <w:gridSpan w:val="2"/>
            <w:tcBorders>
              <w:top w:val="nil"/>
              <w:bottom w:val="single" w:sz="2" w:space="0" w:color="3C4545"/>
            </w:tcBorders>
            <w:shd w:val="clear" w:color="auto" w:fill="FFE511"/>
          </w:tcPr>
          <w:p w14:paraId="7557EE04" w14:textId="77777777" w:rsidR="00C715F3" w:rsidRDefault="00C715F3">
            <w:pPr>
              <w:pStyle w:val="TableParagraph"/>
              <w:spacing w:before="87"/>
              <w:ind w:left="113"/>
              <w:rPr>
                <w:b/>
                <w:sz w:val="18"/>
              </w:rPr>
            </w:pPr>
            <w:r>
              <w:rPr>
                <w:b/>
                <w:color w:val="231F20"/>
                <w:sz w:val="18"/>
              </w:rPr>
              <w:t>How I demonstrate this capability</w:t>
            </w:r>
          </w:p>
        </w:tc>
        <w:tc>
          <w:tcPr>
            <w:tcW w:w="1244" w:type="dxa"/>
            <w:gridSpan w:val="2"/>
            <w:tcBorders>
              <w:top w:val="nil"/>
              <w:bottom w:val="single" w:sz="2" w:space="0" w:color="3C4545"/>
            </w:tcBorders>
            <w:shd w:val="clear" w:color="auto" w:fill="FFE511"/>
          </w:tcPr>
          <w:p w14:paraId="49530730" w14:textId="77777777" w:rsidR="00C715F3" w:rsidRDefault="00C715F3">
            <w:pPr>
              <w:pStyle w:val="TableParagraph"/>
              <w:spacing w:before="87" w:line="254" w:lineRule="auto"/>
              <w:ind w:left="112" w:right="157"/>
              <w:rPr>
                <w:b/>
                <w:sz w:val="18"/>
              </w:rPr>
            </w:pPr>
            <w:r>
              <w:rPr>
                <w:b/>
                <w:color w:val="231F20"/>
                <w:sz w:val="18"/>
              </w:rPr>
              <w:t>My ranking</w:t>
            </w:r>
          </w:p>
        </w:tc>
        <w:tc>
          <w:tcPr>
            <w:tcW w:w="3009" w:type="dxa"/>
            <w:tcBorders>
              <w:top w:val="nil"/>
              <w:bottom w:val="single" w:sz="2" w:space="0" w:color="3C4545"/>
            </w:tcBorders>
            <w:shd w:val="clear" w:color="auto" w:fill="FFE511"/>
          </w:tcPr>
          <w:p w14:paraId="1147A078" w14:textId="77777777" w:rsidR="00C715F3" w:rsidRDefault="00C715F3">
            <w:pPr>
              <w:pStyle w:val="TableParagraph"/>
              <w:spacing w:before="87"/>
              <w:ind w:left="112"/>
              <w:rPr>
                <w:b/>
                <w:sz w:val="18"/>
              </w:rPr>
            </w:pPr>
            <w:r>
              <w:rPr>
                <w:b/>
                <w:color w:val="231F20"/>
                <w:sz w:val="18"/>
              </w:rPr>
              <w:t>Colleague’s input</w:t>
            </w:r>
          </w:p>
        </w:tc>
        <w:tc>
          <w:tcPr>
            <w:tcW w:w="1559" w:type="dxa"/>
            <w:tcBorders>
              <w:top w:val="nil"/>
              <w:bottom w:val="single" w:sz="2" w:space="0" w:color="3C4545"/>
            </w:tcBorders>
            <w:shd w:val="clear" w:color="auto" w:fill="FFE511"/>
          </w:tcPr>
          <w:p w14:paraId="03E3E1E1" w14:textId="77777777" w:rsidR="00C715F3" w:rsidRDefault="00C715F3">
            <w:pPr>
              <w:pStyle w:val="TableParagraph"/>
              <w:spacing w:before="87" w:line="254" w:lineRule="auto"/>
              <w:ind w:left="111" w:right="193"/>
              <w:rPr>
                <w:b/>
                <w:sz w:val="18"/>
              </w:rPr>
            </w:pPr>
            <w:r>
              <w:rPr>
                <w:b/>
                <w:color w:val="231F20"/>
                <w:sz w:val="18"/>
              </w:rPr>
              <w:t>Colleague’s ranking</w:t>
            </w:r>
          </w:p>
        </w:tc>
      </w:tr>
      <w:tr w:rsidR="00C24D7F" w14:paraId="35149BF2" w14:textId="77777777" w:rsidTr="005F6FA7">
        <w:trPr>
          <w:trHeight w:val="1243"/>
        </w:trPr>
        <w:tc>
          <w:tcPr>
            <w:tcW w:w="2439" w:type="dxa"/>
            <w:gridSpan w:val="2"/>
          </w:tcPr>
          <w:p w14:paraId="0B0A3E91" w14:textId="77777777" w:rsidR="00C715F3" w:rsidRDefault="00C715F3" w:rsidP="00EB1B2A">
            <w:pPr>
              <w:pStyle w:val="TableParagraph"/>
              <w:spacing w:before="84" w:line="254" w:lineRule="auto"/>
              <w:ind w:right="209"/>
              <w:rPr>
                <w:sz w:val="18"/>
              </w:rPr>
            </w:pPr>
            <w:r>
              <w:rPr>
                <w:color w:val="231F20"/>
                <w:sz w:val="18"/>
              </w:rPr>
              <w:t>3.1. Implements an appropriate management plan that reflects the application of osteopathic philosophy</w:t>
            </w:r>
          </w:p>
        </w:tc>
        <w:tc>
          <w:tcPr>
            <w:tcW w:w="3424" w:type="dxa"/>
            <w:gridSpan w:val="2"/>
          </w:tcPr>
          <w:p w14:paraId="230EF9D9" w14:textId="77777777" w:rsidR="00C715F3" w:rsidRDefault="00C715F3" w:rsidP="00EB1B2A">
            <w:pPr>
              <w:pStyle w:val="TableParagraph"/>
              <w:spacing w:before="84"/>
              <w:rPr>
                <w:sz w:val="18"/>
              </w:rPr>
            </w:pPr>
            <w:r>
              <w:rPr>
                <w:color w:val="231F20"/>
                <w:sz w:val="18"/>
              </w:rPr>
              <w:t xml:space="preserve">3.1.1 Understands and </w:t>
            </w:r>
            <w:proofErr w:type="spellStart"/>
            <w:r>
              <w:rPr>
                <w:color w:val="231F20"/>
                <w:sz w:val="18"/>
              </w:rPr>
              <w:t>utilises</w:t>
            </w:r>
            <w:proofErr w:type="spellEnd"/>
          </w:p>
          <w:p w14:paraId="1093C404" w14:textId="77777777" w:rsidR="00C715F3" w:rsidRDefault="00C715F3">
            <w:pPr>
              <w:pStyle w:val="TableParagraph"/>
              <w:spacing w:before="13" w:line="254" w:lineRule="auto"/>
              <w:ind w:left="113" w:right="92"/>
              <w:rPr>
                <w:sz w:val="18"/>
              </w:rPr>
            </w:pPr>
            <w:r>
              <w:rPr>
                <w:color w:val="231F20"/>
                <w:sz w:val="18"/>
              </w:rPr>
              <w:t xml:space="preserve">an osteopathic philosophy in their examination, </w:t>
            </w:r>
            <w:proofErr w:type="gramStart"/>
            <w:r>
              <w:rPr>
                <w:color w:val="231F20"/>
                <w:sz w:val="18"/>
              </w:rPr>
              <w:t>treatment</w:t>
            </w:r>
            <w:proofErr w:type="gramEnd"/>
            <w:r>
              <w:rPr>
                <w:color w:val="231F20"/>
                <w:sz w:val="18"/>
              </w:rPr>
              <w:t xml:space="preserve"> and overall care of a person</w:t>
            </w:r>
          </w:p>
        </w:tc>
        <w:tc>
          <w:tcPr>
            <w:tcW w:w="4230" w:type="dxa"/>
            <w:gridSpan w:val="2"/>
          </w:tcPr>
          <w:p w14:paraId="0FD37A30" w14:textId="77777777" w:rsidR="00C715F3" w:rsidRPr="00EB1B2A" w:rsidRDefault="00C715F3">
            <w:pPr>
              <w:pStyle w:val="TableParagraph"/>
              <w:rPr>
                <w:sz w:val="18"/>
              </w:rPr>
            </w:pPr>
          </w:p>
        </w:tc>
        <w:tc>
          <w:tcPr>
            <w:tcW w:w="1244" w:type="dxa"/>
            <w:gridSpan w:val="2"/>
          </w:tcPr>
          <w:p w14:paraId="3F0347C6" w14:textId="77777777" w:rsidR="00C715F3" w:rsidRPr="00EB1B2A" w:rsidRDefault="00C715F3">
            <w:pPr>
              <w:pStyle w:val="TableParagraph"/>
              <w:rPr>
                <w:sz w:val="18"/>
              </w:rPr>
            </w:pPr>
          </w:p>
        </w:tc>
        <w:tc>
          <w:tcPr>
            <w:tcW w:w="3009" w:type="dxa"/>
          </w:tcPr>
          <w:p w14:paraId="7BE54394" w14:textId="77777777" w:rsidR="00C715F3" w:rsidRPr="00EB1B2A" w:rsidRDefault="00C715F3">
            <w:pPr>
              <w:pStyle w:val="TableParagraph"/>
              <w:rPr>
                <w:sz w:val="18"/>
              </w:rPr>
            </w:pPr>
          </w:p>
        </w:tc>
        <w:tc>
          <w:tcPr>
            <w:tcW w:w="1559" w:type="dxa"/>
          </w:tcPr>
          <w:p w14:paraId="255E7E00" w14:textId="77777777" w:rsidR="00C715F3" w:rsidRPr="00EB1B2A" w:rsidRDefault="00C715F3">
            <w:pPr>
              <w:pStyle w:val="TableParagraph"/>
              <w:rPr>
                <w:sz w:val="18"/>
              </w:rPr>
            </w:pPr>
          </w:p>
        </w:tc>
      </w:tr>
      <w:tr w:rsidR="00C24D7F" w14:paraId="33E93A48" w14:textId="77777777" w:rsidTr="005F6FA7">
        <w:trPr>
          <w:trHeight w:val="803"/>
        </w:trPr>
        <w:tc>
          <w:tcPr>
            <w:tcW w:w="2439" w:type="dxa"/>
            <w:gridSpan w:val="2"/>
          </w:tcPr>
          <w:p w14:paraId="72AF5380" w14:textId="77777777" w:rsidR="00C715F3" w:rsidRDefault="00C715F3">
            <w:pPr>
              <w:pStyle w:val="TableParagraph"/>
              <w:rPr>
                <w:rFonts w:ascii="Times New Roman"/>
                <w:sz w:val="18"/>
              </w:rPr>
            </w:pPr>
          </w:p>
        </w:tc>
        <w:tc>
          <w:tcPr>
            <w:tcW w:w="3424" w:type="dxa"/>
            <w:gridSpan w:val="2"/>
          </w:tcPr>
          <w:p w14:paraId="4B23455E" w14:textId="77777777" w:rsidR="00C715F3" w:rsidRDefault="00C715F3" w:rsidP="00EB1B2A">
            <w:pPr>
              <w:pStyle w:val="TableParagraph"/>
              <w:spacing w:before="84" w:line="254" w:lineRule="auto"/>
              <w:ind w:right="542"/>
              <w:rPr>
                <w:sz w:val="18"/>
              </w:rPr>
            </w:pPr>
            <w:r>
              <w:rPr>
                <w:color w:val="231F20"/>
                <w:sz w:val="18"/>
              </w:rPr>
              <w:t>3.1.2 Arrives at an appropriate management plan reflecting these osteopathic philosophies</w:t>
            </w:r>
          </w:p>
        </w:tc>
        <w:tc>
          <w:tcPr>
            <w:tcW w:w="4230" w:type="dxa"/>
            <w:gridSpan w:val="2"/>
          </w:tcPr>
          <w:p w14:paraId="23290855" w14:textId="77777777" w:rsidR="00C715F3" w:rsidRPr="00EB1B2A" w:rsidRDefault="00C715F3">
            <w:pPr>
              <w:pStyle w:val="TableParagraph"/>
              <w:rPr>
                <w:sz w:val="18"/>
              </w:rPr>
            </w:pPr>
          </w:p>
        </w:tc>
        <w:tc>
          <w:tcPr>
            <w:tcW w:w="1244" w:type="dxa"/>
            <w:gridSpan w:val="2"/>
          </w:tcPr>
          <w:p w14:paraId="78316EE8" w14:textId="77777777" w:rsidR="00C715F3" w:rsidRPr="00EB1B2A" w:rsidRDefault="00C715F3">
            <w:pPr>
              <w:pStyle w:val="TableParagraph"/>
              <w:rPr>
                <w:sz w:val="18"/>
              </w:rPr>
            </w:pPr>
          </w:p>
        </w:tc>
        <w:tc>
          <w:tcPr>
            <w:tcW w:w="3009" w:type="dxa"/>
          </w:tcPr>
          <w:p w14:paraId="1B78A5CE" w14:textId="77777777" w:rsidR="00C715F3" w:rsidRPr="00EB1B2A" w:rsidRDefault="00C715F3">
            <w:pPr>
              <w:pStyle w:val="TableParagraph"/>
              <w:rPr>
                <w:sz w:val="18"/>
              </w:rPr>
            </w:pPr>
          </w:p>
        </w:tc>
        <w:tc>
          <w:tcPr>
            <w:tcW w:w="1559" w:type="dxa"/>
          </w:tcPr>
          <w:p w14:paraId="7E7D9C7C" w14:textId="77777777" w:rsidR="00C715F3" w:rsidRPr="00EB1B2A" w:rsidRDefault="00C715F3">
            <w:pPr>
              <w:pStyle w:val="TableParagraph"/>
              <w:rPr>
                <w:sz w:val="18"/>
              </w:rPr>
            </w:pPr>
          </w:p>
        </w:tc>
      </w:tr>
      <w:tr w:rsidR="00C24D7F" w14:paraId="28ACF61E" w14:textId="77777777" w:rsidTr="005F6FA7">
        <w:trPr>
          <w:trHeight w:val="1023"/>
        </w:trPr>
        <w:tc>
          <w:tcPr>
            <w:tcW w:w="2439" w:type="dxa"/>
            <w:gridSpan w:val="2"/>
          </w:tcPr>
          <w:p w14:paraId="156DB21A" w14:textId="77777777" w:rsidR="00C715F3" w:rsidRDefault="00C715F3">
            <w:pPr>
              <w:pStyle w:val="TableParagraph"/>
              <w:rPr>
                <w:rFonts w:ascii="Times New Roman"/>
                <w:sz w:val="18"/>
              </w:rPr>
            </w:pPr>
          </w:p>
        </w:tc>
        <w:tc>
          <w:tcPr>
            <w:tcW w:w="3424" w:type="dxa"/>
            <w:gridSpan w:val="2"/>
          </w:tcPr>
          <w:p w14:paraId="2C565009" w14:textId="77777777" w:rsidR="00C715F3" w:rsidRDefault="00C715F3" w:rsidP="00EB1B2A">
            <w:pPr>
              <w:pStyle w:val="TableParagraph"/>
              <w:spacing w:before="84" w:line="254" w:lineRule="auto"/>
              <w:ind w:right="350"/>
              <w:rPr>
                <w:sz w:val="18"/>
              </w:rPr>
            </w:pPr>
            <w:r>
              <w:rPr>
                <w:color w:val="231F20"/>
                <w:sz w:val="18"/>
              </w:rPr>
              <w:t xml:space="preserve">3.1.3 Can identify the components of a plan of care that are in addition to (or instead of) osteopathic </w:t>
            </w:r>
            <w:r>
              <w:rPr>
                <w:color w:val="231F20"/>
                <w:spacing w:val="-3"/>
                <w:sz w:val="18"/>
              </w:rPr>
              <w:t xml:space="preserve">manual </w:t>
            </w:r>
            <w:r>
              <w:rPr>
                <w:color w:val="231F20"/>
                <w:sz w:val="18"/>
              </w:rPr>
              <w:t>treatment, and acts</w:t>
            </w:r>
            <w:r>
              <w:rPr>
                <w:color w:val="231F20"/>
                <w:spacing w:val="-1"/>
                <w:sz w:val="18"/>
              </w:rPr>
              <w:t xml:space="preserve"> </w:t>
            </w:r>
            <w:r>
              <w:rPr>
                <w:color w:val="231F20"/>
                <w:sz w:val="18"/>
              </w:rPr>
              <w:t>accordingly</w:t>
            </w:r>
          </w:p>
        </w:tc>
        <w:tc>
          <w:tcPr>
            <w:tcW w:w="4230" w:type="dxa"/>
            <w:gridSpan w:val="2"/>
          </w:tcPr>
          <w:p w14:paraId="064932C7" w14:textId="77777777" w:rsidR="00C715F3" w:rsidRPr="00EB1B2A" w:rsidRDefault="00C715F3">
            <w:pPr>
              <w:pStyle w:val="TableParagraph"/>
              <w:rPr>
                <w:sz w:val="18"/>
              </w:rPr>
            </w:pPr>
          </w:p>
        </w:tc>
        <w:tc>
          <w:tcPr>
            <w:tcW w:w="1244" w:type="dxa"/>
            <w:gridSpan w:val="2"/>
          </w:tcPr>
          <w:p w14:paraId="412DB709" w14:textId="77777777" w:rsidR="00C715F3" w:rsidRPr="00EB1B2A" w:rsidRDefault="00C715F3">
            <w:pPr>
              <w:pStyle w:val="TableParagraph"/>
              <w:rPr>
                <w:sz w:val="18"/>
              </w:rPr>
            </w:pPr>
          </w:p>
        </w:tc>
        <w:tc>
          <w:tcPr>
            <w:tcW w:w="3009" w:type="dxa"/>
          </w:tcPr>
          <w:p w14:paraId="11D3BDB2" w14:textId="77777777" w:rsidR="00C715F3" w:rsidRPr="00EB1B2A" w:rsidRDefault="00C715F3">
            <w:pPr>
              <w:pStyle w:val="TableParagraph"/>
              <w:rPr>
                <w:sz w:val="18"/>
              </w:rPr>
            </w:pPr>
          </w:p>
        </w:tc>
        <w:tc>
          <w:tcPr>
            <w:tcW w:w="1559" w:type="dxa"/>
          </w:tcPr>
          <w:p w14:paraId="03211EF3" w14:textId="77777777" w:rsidR="00C715F3" w:rsidRPr="00EB1B2A" w:rsidRDefault="00C715F3">
            <w:pPr>
              <w:pStyle w:val="TableParagraph"/>
              <w:rPr>
                <w:sz w:val="18"/>
              </w:rPr>
            </w:pPr>
          </w:p>
        </w:tc>
      </w:tr>
      <w:tr w:rsidR="00C24D7F" w14:paraId="534A3761" w14:textId="77777777" w:rsidTr="005F6FA7">
        <w:trPr>
          <w:trHeight w:val="803"/>
        </w:trPr>
        <w:tc>
          <w:tcPr>
            <w:tcW w:w="2439" w:type="dxa"/>
            <w:gridSpan w:val="2"/>
          </w:tcPr>
          <w:p w14:paraId="0E6AAC54" w14:textId="77777777" w:rsidR="00C715F3" w:rsidRDefault="00C715F3">
            <w:pPr>
              <w:pStyle w:val="TableParagraph"/>
              <w:rPr>
                <w:rFonts w:ascii="Times New Roman"/>
                <w:sz w:val="18"/>
              </w:rPr>
            </w:pPr>
          </w:p>
        </w:tc>
        <w:tc>
          <w:tcPr>
            <w:tcW w:w="3424" w:type="dxa"/>
            <w:gridSpan w:val="2"/>
          </w:tcPr>
          <w:p w14:paraId="2D61CB50" w14:textId="77777777" w:rsidR="00C715F3" w:rsidRDefault="00C715F3" w:rsidP="00EB1B2A">
            <w:pPr>
              <w:pStyle w:val="TableParagraph"/>
              <w:spacing w:before="84" w:line="254" w:lineRule="auto"/>
              <w:ind w:right="92"/>
              <w:rPr>
                <w:sz w:val="18"/>
              </w:rPr>
            </w:pPr>
            <w:r>
              <w:rPr>
                <w:color w:val="231F20"/>
                <w:sz w:val="18"/>
              </w:rPr>
              <w:t>3.1.4 Ensures osteopathic manual skills are appropriate to meet professional requirements</w:t>
            </w:r>
          </w:p>
        </w:tc>
        <w:tc>
          <w:tcPr>
            <w:tcW w:w="4230" w:type="dxa"/>
            <w:gridSpan w:val="2"/>
          </w:tcPr>
          <w:p w14:paraId="1BC189C4" w14:textId="77777777" w:rsidR="00C715F3" w:rsidRPr="00EB1B2A" w:rsidRDefault="00C715F3">
            <w:pPr>
              <w:pStyle w:val="TableParagraph"/>
              <w:rPr>
                <w:sz w:val="18"/>
              </w:rPr>
            </w:pPr>
          </w:p>
        </w:tc>
        <w:tc>
          <w:tcPr>
            <w:tcW w:w="1244" w:type="dxa"/>
            <w:gridSpan w:val="2"/>
          </w:tcPr>
          <w:p w14:paraId="6ACEE58A" w14:textId="77777777" w:rsidR="00C715F3" w:rsidRPr="00EB1B2A" w:rsidRDefault="00C715F3">
            <w:pPr>
              <w:pStyle w:val="TableParagraph"/>
              <w:rPr>
                <w:sz w:val="18"/>
              </w:rPr>
            </w:pPr>
          </w:p>
        </w:tc>
        <w:tc>
          <w:tcPr>
            <w:tcW w:w="3009" w:type="dxa"/>
          </w:tcPr>
          <w:p w14:paraId="1E48C7F6" w14:textId="77777777" w:rsidR="00C715F3" w:rsidRPr="00EB1B2A" w:rsidRDefault="00C715F3">
            <w:pPr>
              <w:pStyle w:val="TableParagraph"/>
              <w:rPr>
                <w:sz w:val="18"/>
              </w:rPr>
            </w:pPr>
          </w:p>
        </w:tc>
        <w:tc>
          <w:tcPr>
            <w:tcW w:w="1559" w:type="dxa"/>
          </w:tcPr>
          <w:p w14:paraId="692BE056" w14:textId="77777777" w:rsidR="00C715F3" w:rsidRPr="00EB1B2A" w:rsidRDefault="00C715F3">
            <w:pPr>
              <w:pStyle w:val="TableParagraph"/>
              <w:rPr>
                <w:sz w:val="18"/>
              </w:rPr>
            </w:pPr>
          </w:p>
        </w:tc>
      </w:tr>
      <w:tr w:rsidR="005F6FA7" w14:paraId="5D63FFBE" w14:textId="77777777" w:rsidTr="005F6FA7">
        <w:trPr>
          <w:trHeight w:val="1903"/>
        </w:trPr>
        <w:tc>
          <w:tcPr>
            <w:tcW w:w="2439" w:type="dxa"/>
            <w:gridSpan w:val="2"/>
          </w:tcPr>
          <w:p w14:paraId="44240A0F" w14:textId="2C00C941" w:rsidR="00EB1B2A" w:rsidRDefault="00EB1B2A">
            <w:pPr>
              <w:pStyle w:val="TableParagraph"/>
              <w:spacing w:before="84" w:line="254" w:lineRule="auto"/>
              <w:ind w:left="113" w:right="197"/>
              <w:rPr>
                <w:sz w:val="18"/>
              </w:rPr>
            </w:pPr>
            <w:r>
              <w:rPr>
                <w:color w:val="231F20"/>
                <w:sz w:val="18"/>
              </w:rPr>
              <w:t xml:space="preserve">3.2. Understands and can appropriately employ a variety of osteopathic examination and treatment procedures </w:t>
            </w:r>
            <w:r>
              <w:rPr>
                <w:color w:val="231F20"/>
                <w:spacing w:val="-6"/>
                <w:sz w:val="18"/>
              </w:rPr>
              <w:t xml:space="preserve">and </w:t>
            </w:r>
            <w:r>
              <w:rPr>
                <w:color w:val="231F20"/>
                <w:sz w:val="18"/>
              </w:rPr>
              <w:t>approaches</w:t>
            </w:r>
          </w:p>
        </w:tc>
        <w:tc>
          <w:tcPr>
            <w:tcW w:w="3424" w:type="dxa"/>
            <w:gridSpan w:val="2"/>
          </w:tcPr>
          <w:p w14:paraId="35A2A7E2" w14:textId="77777777" w:rsidR="00EB1B2A" w:rsidRDefault="00EB1B2A" w:rsidP="00506525">
            <w:pPr>
              <w:pStyle w:val="TableParagraph"/>
              <w:spacing w:before="84" w:line="254" w:lineRule="auto"/>
              <w:ind w:right="130"/>
              <w:rPr>
                <w:sz w:val="18"/>
              </w:rPr>
            </w:pPr>
            <w:r>
              <w:rPr>
                <w:color w:val="231F20"/>
                <w:sz w:val="18"/>
              </w:rPr>
              <w:t xml:space="preserve">3.2.1 Understands how manual osteopathic approaches as employed by osteopaths can interact with the body’s physiological, circulatory, neuro- endocrine-immune, </w:t>
            </w:r>
            <w:proofErr w:type="gramStart"/>
            <w:r>
              <w:rPr>
                <w:color w:val="231F20"/>
                <w:sz w:val="18"/>
              </w:rPr>
              <w:t>homeostatic</w:t>
            </w:r>
            <w:proofErr w:type="gramEnd"/>
            <w:r>
              <w:rPr>
                <w:color w:val="231F20"/>
                <w:sz w:val="18"/>
              </w:rPr>
              <w:t xml:space="preserve"> and emotional environments and uses this knowledge within their osteopathic plan of care</w:t>
            </w:r>
          </w:p>
        </w:tc>
        <w:tc>
          <w:tcPr>
            <w:tcW w:w="4230" w:type="dxa"/>
            <w:gridSpan w:val="2"/>
          </w:tcPr>
          <w:p w14:paraId="3C0F590D" w14:textId="77777777" w:rsidR="00EB1B2A" w:rsidRPr="00EB1B2A" w:rsidRDefault="00EB1B2A">
            <w:pPr>
              <w:pStyle w:val="TableParagraph"/>
              <w:rPr>
                <w:sz w:val="18"/>
              </w:rPr>
            </w:pPr>
          </w:p>
        </w:tc>
        <w:tc>
          <w:tcPr>
            <w:tcW w:w="1244" w:type="dxa"/>
            <w:gridSpan w:val="2"/>
          </w:tcPr>
          <w:p w14:paraId="33D81A4B" w14:textId="77777777" w:rsidR="00EB1B2A" w:rsidRPr="00EB1B2A" w:rsidRDefault="00EB1B2A">
            <w:pPr>
              <w:pStyle w:val="TableParagraph"/>
              <w:rPr>
                <w:sz w:val="18"/>
              </w:rPr>
            </w:pPr>
          </w:p>
        </w:tc>
        <w:tc>
          <w:tcPr>
            <w:tcW w:w="3009" w:type="dxa"/>
          </w:tcPr>
          <w:p w14:paraId="04758F88" w14:textId="77777777" w:rsidR="00EB1B2A" w:rsidRPr="00EB1B2A" w:rsidRDefault="00EB1B2A">
            <w:pPr>
              <w:pStyle w:val="TableParagraph"/>
              <w:rPr>
                <w:sz w:val="18"/>
              </w:rPr>
            </w:pPr>
          </w:p>
        </w:tc>
        <w:tc>
          <w:tcPr>
            <w:tcW w:w="1559" w:type="dxa"/>
          </w:tcPr>
          <w:p w14:paraId="2D10178B" w14:textId="77777777" w:rsidR="00EB1B2A" w:rsidRPr="00EB1B2A" w:rsidRDefault="00EB1B2A">
            <w:pPr>
              <w:pStyle w:val="TableParagraph"/>
              <w:rPr>
                <w:sz w:val="18"/>
              </w:rPr>
            </w:pPr>
          </w:p>
        </w:tc>
      </w:tr>
      <w:tr w:rsidR="00EB1B2A" w14:paraId="4B30054E" w14:textId="77777777" w:rsidTr="005F6FA7">
        <w:trPr>
          <w:trHeight w:val="1463"/>
        </w:trPr>
        <w:tc>
          <w:tcPr>
            <w:tcW w:w="2439" w:type="dxa"/>
            <w:gridSpan w:val="2"/>
          </w:tcPr>
          <w:p w14:paraId="60570A77" w14:textId="77777777" w:rsidR="00EB1B2A" w:rsidRDefault="00EB1B2A">
            <w:pPr>
              <w:pStyle w:val="TableParagraph"/>
              <w:rPr>
                <w:rFonts w:ascii="Times New Roman"/>
                <w:sz w:val="18"/>
              </w:rPr>
            </w:pPr>
          </w:p>
        </w:tc>
        <w:tc>
          <w:tcPr>
            <w:tcW w:w="3424" w:type="dxa"/>
            <w:gridSpan w:val="2"/>
          </w:tcPr>
          <w:p w14:paraId="06396D65" w14:textId="77777777" w:rsidR="00EB1B2A" w:rsidRDefault="00EB1B2A" w:rsidP="00506525">
            <w:pPr>
              <w:pStyle w:val="TableParagraph"/>
              <w:spacing w:before="84" w:line="254" w:lineRule="auto"/>
              <w:ind w:right="271"/>
              <w:rPr>
                <w:sz w:val="18"/>
              </w:rPr>
            </w:pPr>
            <w:r>
              <w:rPr>
                <w:color w:val="231F20"/>
                <w:sz w:val="18"/>
              </w:rPr>
              <w:t xml:space="preserve">3.2.2 Selects and adapts appropriate osteopathic techniques during their patient evaluation and treatment, relevant to the patient’s condition and tissue responses, including cultural, religious, </w:t>
            </w:r>
            <w:proofErr w:type="gramStart"/>
            <w:r>
              <w:rPr>
                <w:color w:val="231F20"/>
                <w:sz w:val="18"/>
              </w:rPr>
              <w:t>social</w:t>
            </w:r>
            <w:proofErr w:type="gramEnd"/>
            <w:r>
              <w:rPr>
                <w:color w:val="231F20"/>
                <w:sz w:val="18"/>
              </w:rPr>
              <w:t xml:space="preserve"> and personal factors</w:t>
            </w:r>
          </w:p>
        </w:tc>
        <w:tc>
          <w:tcPr>
            <w:tcW w:w="4230" w:type="dxa"/>
            <w:gridSpan w:val="2"/>
          </w:tcPr>
          <w:p w14:paraId="64268053" w14:textId="77777777" w:rsidR="00EB1B2A" w:rsidRPr="0038478F" w:rsidRDefault="00EB1B2A">
            <w:pPr>
              <w:pStyle w:val="TableParagraph"/>
              <w:rPr>
                <w:sz w:val="18"/>
              </w:rPr>
            </w:pPr>
          </w:p>
        </w:tc>
        <w:tc>
          <w:tcPr>
            <w:tcW w:w="1244" w:type="dxa"/>
            <w:gridSpan w:val="2"/>
          </w:tcPr>
          <w:p w14:paraId="3415D8AE" w14:textId="77777777" w:rsidR="00EB1B2A" w:rsidRPr="0038478F" w:rsidRDefault="00EB1B2A">
            <w:pPr>
              <w:pStyle w:val="TableParagraph"/>
              <w:rPr>
                <w:sz w:val="18"/>
              </w:rPr>
            </w:pPr>
          </w:p>
        </w:tc>
        <w:tc>
          <w:tcPr>
            <w:tcW w:w="3009" w:type="dxa"/>
          </w:tcPr>
          <w:p w14:paraId="45264D99" w14:textId="77777777" w:rsidR="00EB1B2A" w:rsidRPr="0038478F" w:rsidRDefault="00EB1B2A">
            <w:pPr>
              <w:pStyle w:val="TableParagraph"/>
              <w:rPr>
                <w:sz w:val="18"/>
              </w:rPr>
            </w:pPr>
          </w:p>
        </w:tc>
        <w:tc>
          <w:tcPr>
            <w:tcW w:w="1559" w:type="dxa"/>
          </w:tcPr>
          <w:p w14:paraId="697BBDDF" w14:textId="77777777" w:rsidR="00EB1B2A" w:rsidRPr="0038478F" w:rsidRDefault="00EB1B2A">
            <w:pPr>
              <w:pStyle w:val="TableParagraph"/>
              <w:rPr>
                <w:sz w:val="18"/>
              </w:rPr>
            </w:pPr>
          </w:p>
        </w:tc>
      </w:tr>
      <w:tr w:rsidR="00EB1B2A" w14:paraId="6C724317" w14:textId="77777777" w:rsidTr="005F6FA7">
        <w:trPr>
          <w:trHeight w:val="803"/>
        </w:trPr>
        <w:tc>
          <w:tcPr>
            <w:tcW w:w="2439" w:type="dxa"/>
            <w:gridSpan w:val="2"/>
          </w:tcPr>
          <w:p w14:paraId="0C484D64" w14:textId="77777777" w:rsidR="00EB1B2A" w:rsidRDefault="00EB1B2A">
            <w:pPr>
              <w:pStyle w:val="TableParagraph"/>
              <w:rPr>
                <w:rFonts w:ascii="Times New Roman"/>
                <w:sz w:val="18"/>
              </w:rPr>
            </w:pPr>
          </w:p>
        </w:tc>
        <w:tc>
          <w:tcPr>
            <w:tcW w:w="3424" w:type="dxa"/>
            <w:gridSpan w:val="2"/>
          </w:tcPr>
          <w:p w14:paraId="4CCDB6D1" w14:textId="77777777" w:rsidR="00EB1B2A" w:rsidRDefault="00EB1B2A" w:rsidP="00506525">
            <w:pPr>
              <w:pStyle w:val="TableParagraph"/>
              <w:spacing w:before="84" w:line="254" w:lineRule="auto"/>
              <w:ind w:right="132"/>
              <w:rPr>
                <w:sz w:val="18"/>
              </w:rPr>
            </w:pPr>
            <w:r>
              <w:rPr>
                <w:color w:val="231F20"/>
                <w:sz w:val="18"/>
              </w:rPr>
              <w:t xml:space="preserve">3.2.3 </w:t>
            </w:r>
            <w:proofErr w:type="spellStart"/>
            <w:r>
              <w:rPr>
                <w:color w:val="231F20"/>
                <w:sz w:val="18"/>
              </w:rPr>
              <w:t>Recognises</w:t>
            </w:r>
            <w:proofErr w:type="spellEnd"/>
            <w:r>
              <w:rPr>
                <w:color w:val="231F20"/>
                <w:sz w:val="18"/>
              </w:rPr>
              <w:t xml:space="preserve"> that factors being or requiring treatment can develop and change over time, and acts accordingly</w:t>
            </w:r>
          </w:p>
        </w:tc>
        <w:tc>
          <w:tcPr>
            <w:tcW w:w="4230" w:type="dxa"/>
            <w:gridSpan w:val="2"/>
          </w:tcPr>
          <w:p w14:paraId="0AEB4054" w14:textId="77777777" w:rsidR="00EB1B2A" w:rsidRPr="0038478F" w:rsidRDefault="00EB1B2A">
            <w:pPr>
              <w:pStyle w:val="TableParagraph"/>
              <w:rPr>
                <w:sz w:val="18"/>
              </w:rPr>
            </w:pPr>
          </w:p>
        </w:tc>
        <w:tc>
          <w:tcPr>
            <w:tcW w:w="1244" w:type="dxa"/>
            <w:gridSpan w:val="2"/>
          </w:tcPr>
          <w:p w14:paraId="7E0F862B" w14:textId="77777777" w:rsidR="00EB1B2A" w:rsidRPr="0038478F" w:rsidRDefault="00EB1B2A">
            <w:pPr>
              <w:pStyle w:val="TableParagraph"/>
              <w:rPr>
                <w:sz w:val="18"/>
              </w:rPr>
            </w:pPr>
          </w:p>
        </w:tc>
        <w:tc>
          <w:tcPr>
            <w:tcW w:w="3009" w:type="dxa"/>
          </w:tcPr>
          <w:p w14:paraId="349B0D8B" w14:textId="77777777" w:rsidR="00EB1B2A" w:rsidRPr="0038478F" w:rsidRDefault="00EB1B2A">
            <w:pPr>
              <w:pStyle w:val="TableParagraph"/>
              <w:rPr>
                <w:sz w:val="18"/>
              </w:rPr>
            </w:pPr>
          </w:p>
        </w:tc>
        <w:tc>
          <w:tcPr>
            <w:tcW w:w="1559" w:type="dxa"/>
          </w:tcPr>
          <w:p w14:paraId="3B6352F5" w14:textId="77777777" w:rsidR="00EB1B2A" w:rsidRPr="0038478F" w:rsidRDefault="00EB1B2A">
            <w:pPr>
              <w:pStyle w:val="TableParagraph"/>
              <w:rPr>
                <w:sz w:val="18"/>
              </w:rPr>
            </w:pPr>
          </w:p>
        </w:tc>
      </w:tr>
      <w:tr w:rsidR="00EB1B2A" w14:paraId="69FB22A5" w14:textId="77777777" w:rsidTr="005F6FA7">
        <w:trPr>
          <w:trHeight w:val="1023"/>
        </w:trPr>
        <w:tc>
          <w:tcPr>
            <w:tcW w:w="2439" w:type="dxa"/>
            <w:gridSpan w:val="2"/>
          </w:tcPr>
          <w:p w14:paraId="7684AB22" w14:textId="77777777" w:rsidR="00EB1B2A" w:rsidRDefault="00EB1B2A" w:rsidP="00506525">
            <w:pPr>
              <w:pStyle w:val="TableParagraph"/>
              <w:spacing w:before="84" w:line="254" w:lineRule="auto"/>
              <w:ind w:right="369"/>
              <w:rPr>
                <w:sz w:val="18"/>
              </w:rPr>
            </w:pPr>
            <w:r>
              <w:rPr>
                <w:color w:val="231F20"/>
                <w:sz w:val="18"/>
              </w:rPr>
              <w:t xml:space="preserve">3.3. </w:t>
            </w:r>
            <w:proofErr w:type="spellStart"/>
            <w:r>
              <w:rPr>
                <w:color w:val="231F20"/>
                <w:sz w:val="18"/>
              </w:rPr>
              <w:t>Recognises</w:t>
            </w:r>
            <w:proofErr w:type="spellEnd"/>
            <w:r>
              <w:rPr>
                <w:color w:val="231F20"/>
                <w:sz w:val="18"/>
              </w:rPr>
              <w:t xml:space="preserve"> and acts within the scope of osteopathic practice</w:t>
            </w:r>
          </w:p>
        </w:tc>
        <w:tc>
          <w:tcPr>
            <w:tcW w:w="3424" w:type="dxa"/>
            <w:gridSpan w:val="2"/>
          </w:tcPr>
          <w:p w14:paraId="5AA63933" w14:textId="77777777" w:rsidR="00EB1B2A" w:rsidRDefault="00EB1B2A" w:rsidP="00506525">
            <w:pPr>
              <w:pStyle w:val="TableParagraph"/>
              <w:spacing w:before="84" w:line="254" w:lineRule="auto"/>
              <w:ind w:right="582"/>
              <w:rPr>
                <w:sz w:val="18"/>
              </w:rPr>
            </w:pPr>
            <w:r>
              <w:rPr>
                <w:color w:val="231F20"/>
                <w:sz w:val="18"/>
              </w:rPr>
              <w:t>3.3.1 Conditions or situations that are not amenable to osteopathic intervention are identified, and appropriate action taken</w:t>
            </w:r>
          </w:p>
        </w:tc>
        <w:tc>
          <w:tcPr>
            <w:tcW w:w="4230" w:type="dxa"/>
            <w:gridSpan w:val="2"/>
          </w:tcPr>
          <w:p w14:paraId="35ED517D" w14:textId="77777777" w:rsidR="00EB1B2A" w:rsidRPr="0038478F" w:rsidRDefault="00EB1B2A">
            <w:pPr>
              <w:pStyle w:val="TableParagraph"/>
              <w:rPr>
                <w:sz w:val="18"/>
              </w:rPr>
            </w:pPr>
          </w:p>
        </w:tc>
        <w:tc>
          <w:tcPr>
            <w:tcW w:w="1244" w:type="dxa"/>
            <w:gridSpan w:val="2"/>
          </w:tcPr>
          <w:p w14:paraId="6C5BFAD4" w14:textId="77777777" w:rsidR="00EB1B2A" w:rsidRPr="0038478F" w:rsidRDefault="00EB1B2A">
            <w:pPr>
              <w:pStyle w:val="TableParagraph"/>
              <w:rPr>
                <w:sz w:val="18"/>
              </w:rPr>
            </w:pPr>
          </w:p>
        </w:tc>
        <w:tc>
          <w:tcPr>
            <w:tcW w:w="3009" w:type="dxa"/>
          </w:tcPr>
          <w:p w14:paraId="1FB28FBA" w14:textId="77777777" w:rsidR="00EB1B2A" w:rsidRPr="0038478F" w:rsidRDefault="00EB1B2A">
            <w:pPr>
              <w:pStyle w:val="TableParagraph"/>
              <w:rPr>
                <w:sz w:val="18"/>
              </w:rPr>
            </w:pPr>
          </w:p>
        </w:tc>
        <w:tc>
          <w:tcPr>
            <w:tcW w:w="1559" w:type="dxa"/>
          </w:tcPr>
          <w:p w14:paraId="20409E06" w14:textId="77777777" w:rsidR="00EB1B2A" w:rsidRPr="0038478F" w:rsidRDefault="00EB1B2A">
            <w:pPr>
              <w:pStyle w:val="TableParagraph"/>
              <w:rPr>
                <w:sz w:val="18"/>
              </w:rPr>
            </w:pPr>
          </w:p>
        </w:tc>
      </w:tr>
      <w:tr w:rsidR="00EB1B2A" w14:paraId="077A80AC" w14:textId="77777777" w:rsidTr="005F6FA7">
        <w:trPr>
          <w:trHeight w:val="1243"/>
        </w:trPr>
        <w:tc>
          <w:tcPr>
            <w:tcW w:w="2439" w:type="dxa"/>
            <w:gridSpan w:val="2"/>
          </w:tcPr>
          <w:p w14:paraId="626D054E" w14:textId="77777777" w:rsidR="00EB1B2A" w:rsidRDefault="00EB1B2A" w:rsidP="00506525">
            <w:pPr>
              <w:pStyle w:val="TableParagraph"/>
              <w:rPr>
                <w:rFonts w:ascii="Times New Roman"/>
                <w:sz w:val="18"/>
              </w:rPr>
            </w:pPr>
          </w:p>
        </w:tc>
        <w:tc>
          <w:tcPr>
            <w:tcW w:w="3424" w:type="dxa"/>
            <w:gridSpan w:val="2"/>
          </w:tcPr>
          <w:p w14:paraId="0B717AB9" w14:textId="77777777" w:rsidR="00EB1B2A" w:rsidRDefault="00EB1B2A" w:rsidP="00506525">
            <w:pPr>
              <w:pStyle w:val="TableParagraph"/>
              <w:spacing w:before="84" w:line="254" w:lineRule="auto"/>
              <w:ind w:right="630"/>
              <w:rPr>
                <w:sz w:val="18"/>
              </w:rPr>
            </w:pPr>
            <w:r>
              <w:rPr>
                <w:color w:val="231F20"/>
                <w:sz w:val="18"/>
              </w:rPr>
              <w:t xml:space="preserve">3.3.2 Conditions or situations that require adaptation of </w:t>
            </w:r>
            <w:r>
              <w:rPr>
                <w:color w:val="231F20"/>
                <w:spacing w:val="-3"/>
                <w:sz w:val="18"/>
              </w:rPr>
              <w:t>manual</w:t>
            </w:r>
          </w:p>
          <w:p w14:paraId="1B7DC893" w14:textId="77777777" w:rsidR="00EB1B2A" w:rsidRDefault="00EB1B2A" w:rsidP="00506525">
            <w:pPr>
              <w:pStyle w:val="TableParagraph"/>
              <w:spacing w:before="1" w:line="254" w:lineRule="auto"/>
              <w:ind w:left="113" w:right="149"/>
              <w:rPr>
                <w:sz w:val="18"/>
              </w:rPr>
            </w:pPr>
            <w:r>
              <w:rPr>
                <w:color w:val="231F20"/>
                <w:sz w:val="18"/>
              </w:rPr>
              <w:t xml:space="preserve">techniques and </w:t>
            </w:r>
            <w:proofErr w:type="spellStart"/>
            <w:r>
              <w:rPr>
                <w:color w:val="231F20"/>
                <w:sz w:val="18"/>
              </w:rPr>
              <w:t>manoeuvres</w:t>
            </w:r>
            <w:proofErr w:type="spellEnd"/>
            <w:r>
              <w:rPr>
                <w:color w:val="231F20"/>
                <w:sz w:val="18"/>
              </w:rPr>
              <w:t xml:space="preserve"> employed during a plan of care are identified, and appropriate action taken</w:t>
            </w:r>
          </w:p>
        </w:tc>
        <w:tc>
          <w:tcPr>
            <w:tcW w:w="4230" w:type="dxa"/>
            <w:gridSpan w:val="2"/>
          </w:tcPr>
          <w:p w14:paraId="4384802D" w14:textId="77777777" w:rsidR="00EB1B2A" w:rsidRPr="0038478F" w:rsidRDefault="00EB1B2A">
            <w:pPr>
              <w:pStyle w:val="TableParagraph"/>
              <w:rPr>
                <w:sz w:val="18"/>
              </w:rPr>
            </w:pPr>
          </w:p>
        </w:tc>
        <w:tc>
          <w:tcPr>
            <w:tcW w:w="1244" w:type="dxa"/>
            <w:gridSpan w:val="2"/>
          </w:tcPr>
          <w:p w14:paraId="4D3610D8" w14:textId="77777777" w:rsidR="00EB1B2A" w:rsidRPr="0038478F" w:rsidRDefault="00EB1B2A">
            <w:pPr>
              <w:pStyle w:val="TableParagraph"/>
              <w:rPr>
                <w:sz w:val="18"/>
              </w:rPr>
            </w:pPr>
          </w:p>
        </w:tc>
        <w:tc>
          <w:tcPr>
            <w:tcW w:w="3009" w:type="dxa"/>
          </w:tcPr>
          <w:p w14:paraId="2E3107C9" w14:textId="77777777" w:rsidR="00EB1B2A" w:rsidRPr="0038478F" w:rsidRDefault="00EB1B2A">
            <w:pPr>
              <w:pStyle w:val="TableParagraph"/>
              <w:rPr>
                <w:sz w:val="18"/>
              </w:rPr>
            </w:pPr>
          </w:p>
        </w:tc>
        <w:tc>
          <w:tcPr>
            <w:tcW w:w="1559" w:type="dxa"/>
          </w:tcPr>
          <w:p w14:paraId="2A047147" w14:textId="77777777" w:rsidR="00EB1B2A" w:rsidRPr="0038478F" w:rsidRDefault="00EB1B2A">
            <w:pPr>
              <w:pStyle w:val="TableParagraph"/>
              <w:rPr>
                <w:sz w:val="18"/>
              </w:rPr>
            </w:pPr>
          </w:p>
        </w:tc>
      </w:tr>
      <w:tr w:rsidR="00EB1B2A" w14:paraId="3285A764" w14:textId="77777777" w:rsidTr="005F6FA7">
        <w:trPr>
          <w:trHeight w:val="2123"/>
        </w:trPr>
        <w:tc>
          <w:tcPr>
            <w:tcW w:w="2439" w:type="dxa"/>
            <w:gridSpan w:val="2"/>
          </w:tcPr>
          <w:p w14:paraId="7BADFC9C" w14:textId="4AB4A567" w:rsidR="00EB1B2A" w:rsidRDefault="00EB1B2A" w:rsidP="00506525">
            <w:pPr>
              <w:pStyle w:val="TableParagraph"/>
              <w:spacing w:before="84" w:line="254" w:lineRule="auto"/>
              <w:ind w:right="460"/>
              <w:rPr>
                <w:sz w:val="18"/>
              </w:rPr>
            </w:pPr>
            <w:r>
              <w:rPr>
                <w:color w:val="231F20"/>
                <w:sz w:val="18"/>
              </w:rPr>
              <w:lastRenderedPageBreak/>
              <w:t>3.4. Where the</w:t>
            </w:r>
            <w:r w:rsidR="00F60505">
              <w:rPr>
                <w:color w:val="231F20"/>
                <w:sz w:val="18"/>
              </w:rPr>
              <w:t xml:space="preserve"> </w:t>
            </w:r>
            <w:r>
              <w:rPr>
                <w:color w:val="231F20"/>
                <w:sz w:val="18"/>
              </w:rPr>
              <w:t>patient has a condition that</w:t>
            </w:r>
            <w:r w:rsidR="00F60505">
              <w:rPr>
                <w:color w:val="231F20"/>
                <w:sz w:val="18"/>
              </w:rPr>
              <w:t xml:space="preserve"> </w:t>
            </w:r>
            <w:r>
              <w:rPr>
                <w:color w:val="231F20"/>
                <w:sz w:val="18"/>
              </w:rPr>
              <w:t>requires other medical assessments and /or interventions the osteopath identifies how any ongoing osteopathic care of the person should be adapted</w:t>
            </w:r>
          </w:p>
        </w:tc>
        <w:tc>
          <w:tcPr>
            <w:tcW w:w="3424" w:type="dxa"/>
            <w:gridSpan w:val="2"/>
          </w:tcPr>
          <w:p w14:paraId="5CC0D5CC" w14:textId="77777777" w:rsidR="00EB1B2A" w:rsidRDefault="00EB1B2A" w:rsidP="00506525">
            <w:pPr>
              <w:pStyle w:val="TableParagraph"/>
              <w:spacing w:before="84" w:line="254" w:lineRule="auto"/>
              <w:ind w:right="322"/>
              <w:rPr>
                <w:sz w:val="18"/>
              </w:rPr>
            </w:pPr>
            <w:r>
              <w:rPr>
                <w:color w:val="231F20"/>
                <w:sz w:val="18"/>
              </w:rPr>
              <w:t xml:space="preserve">3.4.1 Where ongoing care of these types of </w:t>
            </w:r>
            <w:proofErr w:type="gramStart"/>
            <w:r>
              <w:rPr>
                <w:color w:val="231F20"/>
                <w:sz w:val="18"/>
              </w:rPr>
              <w:t>patient</w:t>
            </w:r>
            <w:proofErr w:type="gramEnd"/>
            <w:r>
              <w:rPr>
                <w:color w:val="231F20"/>
                <w:sz w:val="18"/>
              </w:rPr>
              <w:t xml:space="preserve"> (as in 3.3.1) is given, the management plan is adjusted accordingly</w:t>
            </w:r>
          </w:p>
        </w:tc>
        <w:tc>
          <w:tcPr>
            <w:tcW w:w="4230" w:type="dxa"/>
            <w:gridSpan w:val="2"/>
          </w:tcPr>
          <w:p w14:paraId="6CD6D27E" w14:textId="77777777" w:rsidR="00EB1B2A" w:rsidRPr="0038478F" w:rsidRDefault="00EB1B2A">
            <w:pPr>
              <w:pStyle w:val="TableParagraph"/>
              <w:rPr>
                <w:sz w:val="18"/>
              </w:rPr>
            </w:pPr>
          </w:p>
        </w:tc>
        <w:tc>
          <w:tcPr>
            <w:tcW w:w="1244" w:type="dxa"/>
            <w:gridSpan w:val="2"/>
          </w:tcPr>
          <w:p w14:paraId="08560E62" w14:textId="77777777" w:rsidR="00EB1B2A" w:rsidRPr="0038478F" w:rsidRDefault="00EB1B2A">
            <w:pPr>
              <w:pStyle w:val="TableParagraph"/>
              <w:rPr>
                <w:sz w:val="18"/>
              </w:rPr>
            </w:pPr>
          </w:p>
        </w:tc>
        <w:tc>
          <w:tcPr>
            <w:tcW w:w="3009" w:type="dxa"/>
          </w:tcPr>
          <w:p w14:paraId="68727A93" w14:textId="77777777" w:rsidR="00EB1B2A" w:rsidRPr="0038478F" w:rsidRDefault="00EB1B2A">
            <w:pPr>
              <w:pStyle w:val="TableParagraph"/>
              <w:rPr>
                <w:sz w:val="18"/>
              </w:rPr>
            </w:pPr>
          </w:p>
        </w:tc>
        <w:tc>
          <w:tcPr>
            <w:tcW w:w="1559" w:type="dxa"/>
          </w:tcPr>
          <w:p w14:paraId="0AD5435B" w14:textId="77777777" w:rsidR="00EB1B2A" w:rsidRPr="0038478F" w:rsidRDefault="00EB1B2A">
            <w:pPr>
              <w:pStyle w:val="TableParagraph"/>
              <w:rPr>
                <w:sz w:val="18"/>
              </w:rPr>
            </w:pPr>
          </w:p>
        </w:tc>
      </w:tr>
      <w:tr w:rsidR="00EB1B2A" w14:paraId="69EF4CF3" w14:textId="77777777" w:rsidTr="005F6FA7">
        <w:trPr>
          <w:trHeight w:val="1243"/>
        </w:trPr>
        <w:tc>
          <w:tcPr>
            <w:tcW w:w="2439" w:type="dxa"/>
            <w:gridSpan w:val="2"/>
          </w:tcPr>
          <w:p w14:paraId="4C737D0C" w14:textId="77777777" w:rsidR="00EB1B2A" w:rsidRDefault="00EB1B2A" w:rsidP="00506525">
            <w:pPr>
              <w:pStyle w:val="TableParagraph"/>
              <w:spacing w:before="84" w:line="254" w:lineRule="auto"/>
              <w:ind w:right="117"/>
              <w:rPr>
                <w:sz w:val="18"/>
              </w:rPr>
            </w:pPr>
            <w:r>
              <w:rPr>
                <w:color w:val="231F20"/>
                <w:sz w:val="18"/>
              </w:rPr>
              <w:t xml:space="preserve">3.5. Adapts ongoing care of a patient to their </w:t>
            </w:r>
            <w:r>
              <w:rPr>
                <w:color w:val="231F20"/>
                <w:spacing w:val="-3"/>
                <w:sz w:val="18"/>
              </w:rPr>
              <w:t xml:space="preserve">general </w:t>
            </w:r>
            <w:r>
              <w:rPr>
                <w:color w:val="231F20"/>
                <w:sz w:val="18"/>
              </w:rPr>
              <w:t>health and wellbeing needs and to their changing</w:t>
            </w:r>
            <w:r>
              <w:rPr>
                <w:color w:val="231F20"/>
                <w:spacing w:val="-1"/>
                <w:sz w:val="18"/>
              </w:rPr>
              <w:t xml:space="preserve"> </w:t>
            </w:r>
            <w:r>
              <w:rPr>
                <w:color w:val="231F20"/>
                <w:sz w:val="18"/>
              </w:rPr>
              <w:t>circumstances</w:t>
            </w:r>
          </w:p>
        </w:tc>
        <w:tc>
          <w:tcPr>
            <w:tcW w:w="3424" w:type="dxa"/>
            <w:gridSpan w:val="2"/>
          </w:tcPr>
          <w:p w14:paraId="05910769" w14:textId="77777777" w:rsidR="00EB1B2A" w:rsidRDefault="00EB1B2A" w:rsidP="00506525">
            <w:pPr>
              <w:pStyle w:val="TableParagraph"/>
              <w:spacing w:before="84" w:line="254" w:lineRule="auto"/>
              <w:ind w:right="320"/>
              <w:rPr>
                <w:sz w:val="18"/>
              </w:rPr>
            </w:pPr>
            <w:r>
              <w:rPr>
                <w:color w:val="231F20"/>
                <w:sz w:val="18"/>
              </w:rPr>
              <w:t>3.5.1 Obtains information and advice from suitable sources (osteopathic or other) as appropriate</w:t>
            </w:r>
          </w:p>
        </w:tc>
        <w:tc>
          <w:tcPr>
            <w:tcW w:w="4230" w:type="dxa"/>
            <w:gridSpan w:val="2"/>
          </w:tcPr>
          <w:p w14:paraId="27D5F6A7" w14:textId="77777777" w:rsidR="00EB1B2A" w:rsidRPr="0038478F" w:rsidRDefault="00EB1B2A">
            <w:pPr>
              <w:pStyle w:val="TableParagraph"/>
              <w:rPr>
                <w:sz w:val="18"/>
              </w:rPr>
            </w:pPr>
          </w:p>
        </w:tc>
        <w:tc>
          <w:tcPr>
            <w:tcW w:w="1244" w:type="dxa"/>
            <w:gridSpan w:val="2"/>
          </w:tcPr>
          <w:p w14:paraId="56641E49" w14:textId="77777777" w:rsidR="00EB1B2A" w:rsidRPr="0038478F" w:rsidRDefault="00EB1B2A">
            <w:pPr>
              <w:pStyle w:val="TableParagraph"/>
              <w:rPr>
                <w:sz w:val="18"/>
              </w:rPr>
            </w:pPr>
          </w:p>
        </w:tc>
        <w:tc>
          <w:tcPr>
            <w:tcW w:w="3009" w:type="dxa"/>
          </w:tcPr>
          <w:p w14:paraId="59EACA82" w14:textId="77777777" w:rsidR="00EB1B2A" w:rsidRPr="0038478F" w:rsidRDefault="00EB1B2A">
            <w:pPr>
              <w:pStyle w:val="TableParagraph"/>
              <w:rPr>
                <w:sz w:val="18"/>
              </w:rPr>
            </w:pPr>
          </w:p>
        </w:tc>
        <w:tc>
          <w:tcPr>
            <w:tcW w:w="1559" w:type="dxa"/>
          </w:tcPr>
          <w:p w14:paraId="1F67BDF6" w14:textId="77777777" w:rsidR="00EB1B2A" w:rsidRPr="0038478F" w:rsidRDefault="00EB1B2A">
            <w:pPr>
              <w:pStyle w:val="TableParagraph"/>
              <w:rPr>
                <w:sz w:val="18"/>
              </w:rPr>
            </w:pPr>
          </w:p>
        </w:tc>
      </w:tr>
      <w:tr w:rsidR="000A0A4A" w14:paraId="5CC6A5E2" w14:textId="77777777" w:rsidTr="005F6FA7">
        <w:trPr>
          <w:gridBefore w:val="1"/>
          <w:wBefore w:w="28" w:type="dxa"/>
          <w:trHeight w:val="1243"/>
        </w:trPr>
        <w:tc>
          <w:tcPr>
            <w:tcW w:w="2411" w:type="dxa"/>
          </w:tcPr>
          <w:p w14:paraId="21E5B816" w14:textId="77777777" w:rsidR="000A0A4A" w:rsidRPr="00501203" w:rsidRDefault="000A0A4A">
            <w:pPr>
              <w:pStyle w:val="TableParagraph"/>
              <w:rPr>
                <w:sz w:val="18"/>
                <w:szCs w:val="18"/>
              </w:rPr>
            </w:pPr>
          </w:p>
        </w:tc>
        <w:tc>
          <w:tcPr>
            <w:tcW w:w="3401" w:type="dxa"/>
          </w:tcPr>
          <w:p w14:paraId="04D3E542" w14:textId="77777777" w:rsidR="000A0A4A" w:rsidRPr="00501203" w:rsidRDefault="000A0A4A" w:rsidP="00501203">
            <w:pPr>
              <w:pStyle w:val="TableParagraph"/>
              <w:spacing w:before="84" w:line="254" w:lineRule="auto"/>
              <w:ind w:right="170"/>
              <w:rPr>
                <w:sz w:val="18"/>
                <w:szCs w:val="18"/>
              </w:rPr>
            </w:pPr>
            <w:r w:rsidRPr="00501203">
              <w:rPr>
                <w:color w:val="231F20"/>
                <w:sz w:val="18"/>
                <w:szCs w:val="18"/>
              </w:rPr>
              <w:t xml:space="preserve">3.5.2 Continuously gathers evidence to monitor for changes in a patient’s circumstance, mental or physical condition that might require changes </w:t>
            </w:r>
            <w:r w:rsidRPr="00501203">
              <w:rPr>
                <w:color w:val="231F20"/>
                <w:spacing w:val="-9"/>
                <w:sz w:val="18"/>
                <w:szCs w:val="18"/>
              </w:rPr>
              <w:t xml:space="preserve">to </w:t>
            </w:r>
            <w:r w:rsidRPr="00501203">
              <w:rPr>
                <w:color w:val="231F20"/>
                <w:sz w:val="18"/>
                <w:szCs w:val="18"/>
              </w:rPr>
              <w:t>their ongoing</w:t>
            </w:r>
            <w:r w:rsidRPr="00501203">
              <w:rPr>
                <w:color w:val="231F20"/>
                <w:spacing w:val="-1"/>
                <w:sz w:val="18"/>
                <w:szCs w:val="18"/>
              </w:rPr>
              <w:t xml:space="preserve"> </w:t>
            </w:r>
            <w:r w:rsidRPr="00501203">
              <w:rPr>
                <w:color w:val="231F20"/>
                <w:sz w:val="18"/>
                <w:szCs w:val="18"/>
              </w:rPr>
              <w:t>care</w:t>
            </w:r>
          </w:p>
        </w:tc>
        <w:tc>
          <w:tcPr>
            <w:tcW w:w="4253" w:type="dxa"/>
            <w:gridSpan w:val="3"/>
          </w:tcPr>
          <w:p w14:paraId="500ED078" w14:textId="77777777" w:rsidR="000A0A4A" w:rsidRPr="00501203" w:rsidRDefault="000A0A4A">
            <w:pPr>
              <w:pStyle w:val="TableParagraph"/>
              <w:rPr>
                <w:sz w:val="18"/>
                <w:szCs w:val="18"/>
              </w:rPr>
            </w:pPr>
          </w:p>
        </w:tc>
        <w:tc>
          <w:tcPr>
            <w:tcW w:w="1134" w:type="dxa"/>
          </w:tcPr>
          <w:p w14:paraId="63606DF9" w14:textId="77777777" w:rsidR="000A0A4A" w:rsidRPr="00501203" w:rsidRDefault="000A0A4A">
            <w:pPr>
              <w:pStyle w:val="TableParagraph"/>
              <w:rPr>
                <w:sz w:val="18"/>
                <w:szCs w:val="18"/>
              </w:rPr>
            </w:pPr>
          </w:p>
        </w:tc>
        <w:tc>
          <w:tcPr>
            <w:tcW w:w="3119" w:type="dxa"/>
            <w:gridSpan w:val="2"/>
          </w:tcPr>
          <w:p w14:paraId="0567D642" w14:textId="77777777" w:rsidR="000A0A4A" w:rsidRPr="00501203" w:rsidRDefault="000A0A4A">
            <w:pPr>
              <w:pStyle w:val="TableParagraph"/>
              <w:rPr>
                <w:sz w:val="18"/>
                <w:szCs w:val="18"/>
              </w:rPr>
            </w:pPr>
          </w:p>
        </w:tc>
        <w:tc>
          <w:tcPr>
            <w:tcW w:w="1559" w:type="dxa"/>
          </w:tcPr>
          <w:p w14:paraId="7B934B8F" w14:textId="77777777" w:rsidR="000A0A4A" w:rsidRPr="00501203" w:rsidRDefault="000A0A4A">
            <w:pPr>
              <w:pStyle w:val="TableParagraph"/>
              <w:rPr>
                <w:sz w:val="18"/>
                <w:szCs w:val="18"/>
              </w:rPr>
            </w:pPr>
          </w:p>
        </w:tc>
      </w:tr>
      <w:tr w:rsidR="000A0A4A" w14:paraId="1D646560" w14:textId="77777777" w:rsidTr="005F6FA7">
        <w:trPr>
          <w:gridBefore w:val="1"/>
          <w:wBefore w:w="28" w:type="dxa"/>
          <w:trHeight w:val="583"/>
        </w:trPr>
        <w:tc>
          <w:tcPr>
            <w:tcW w:w="2411" w:type="dxa"/>
          </w:tcPr>
          <w:p w14:paraId="4BD6AF89" w14:textId="77777777" w:rsidR="000A0A4A" w:rsidRPr="00501203" w:rsidRDefault="000A0A4A">
            <w:pPr>
              <w:pStyle w:val="TableParagraph"/>
              <w:rPr>
                <w:sz w:val="18"/>
                <w:szCs w:val="18"/>
              </w:rPr>
            </w:pPr>
          </w:p>
        </w:tc>
        <w:tc>
          <w:tcPr>
            <w:tcW w:w="3401" w:type="dxa"/>
          </w:tcPr>
          <w:p w14:paraId="0618EBD9" w14:textId="77777777" w:rsidR="000A0A4A" w:rsidRPr="00501203" w:rsidRDefault="000A0A4A" w:rsidP="00501203">
            <w:pPr>
              <w:pStyle w:val="TableParagraph"/>
              <w:spacing w:before="84" w:line="254" w:lineRule="auto"/>
              <w:ind w:right="1152"/>
              <w:rPr>
                <w:sz w:val="18"/>
                <w:szCs w:val="18"/>
              </w:rPr>
            </w:pPr>
            <w:r w:rsidRPr="00501203">
              <w:rPr>
                <w:color w:val="231F20"/>
                <w:sz w:val="18"/>
                <w:szCs w:val="18"/>
              </w:rPr>
              <w:t>3.5.3 Adapts ongoing care appropriately</w:t>
            </w:r>
          </w:p>
        </w:tc>
        <w:tc>
          <w:tcPr>
            <w:tcW w:w="4253" w:type="dxa"/>
            <w:gridSpan w:val="3"/>
          </w:tcPr>
          <w:p w14:paraId="051C857B" w14:textId="77777777" w:rsidR="000A0A4A" w:rsidRPr="00501203" w:rsidRDefault="000A0A4A">
            <w:pPr>
              <w:pStyle w:val="TableParagraph"/>
              <w:rPr>
                <w:sz w:val="18"/>
                <w:szCs w:val="18"/>
              </w:rPr>
            </w:pPr>
          </w:p>
        </w:tc>
        <w:tc>
          <w:tcPr>
            <w:tcW w:w="1134" w:type="dxa"/>
          </w:tcPr>
          <w:p w14:paraId="32396227" w14:textId="77777777" w:rsidR="000A0A4A" w:rsidRPr="00501203" w:rsidRDefault="000A0A4A">
            <w:pPr>
              <w:pStyle w:val="TableParagraph"/>
              <w:rPr>
                <w:sz w:val="18"/>
                <w:szCs w:val="18"/>
              </w:rPr>
            </w:pPr>
          </w:p>
        </w:tc>
        <w:tc>
          <w:tcPr>
            <w:tcW w:w="3119" w:type="dxa"/>
            <w:gridSpan w:val="2"/>
          </w:tcPr>
          <w:p w14:paraId="5E773AEC" w14:textId="77777777" w:rsidR="000A0A4A" w:rsidRPr="00501203" w:rsidRDefault="000A0A4A">
            <w:pPr>
              <w:pStyle w:val="TableParagraph"/>
              <w:rPr>
                <w:sz w:val="18"/>
                <w:szCs w:val="18"/>
              </w:rPr>
            </w:pPr>
          </w:p>
        </w:tc>
        <w:tc>
          <w:tcPr>
            <w:tcW w:w="1559" w:type="dxa"/>
          </w:tcPr>
          <w:p w14:paraId="1F1C57E3" w14:textId="77777777" w:rsidR="000A0A4A" w:rsidRPr="00501203" w:rsidRDefault="000A0A4A">
            <w:pPr>
              <w:pStyle w:val="TableParagraph"/>
              <w:rPr>
                <w:sz w:val="18"/>
                <w:szCs w:val="18"/>
              </w:rPr>
            </w:pPr>
          </w:p>
        </w:tc>
      </w:tr>
      <w:tr w:rsidR="000A0A4A" w14:paraId="6B538542" w14:textId="77777777" w:rsidTr="005F6FA7">
        <w:trPr>
          <w:gridBefore w:val="1"/>
          <w:wBefore w:w="28" w:type="dxa"/>
          <w:trHeight w:val="1463"/>
        </w:trPr>
        <w:tc>
          <w:tcPr>
            <w:tcW w:w="2411" w:type="dxa"/>
          </w:tcPr>
          <w:p w14:paraId="2F91D969" w14:textId="77777777" w:rsidR="000A0A4A" w:rsidRPr="00501203" w:rsidRDefault="000A0A4A" w:rsidP="00501203">
            <w:pPr>
              <w:pStyle w:val="TableParagraph"/>
              <w:spacing w:before="84" w:line="254" w:lineRule="auto"/>
              <w:ind w:right="349"/>
              <w:rPr>
                <w:sz w:val="18"/>
                <w:szCs w:val="18"/>
              </w:rPr>
            </w:pPr>
            <w:r w:rsidRPr="00501203">
              <w:rPr>
                <w:color w:val="231F20"/>
                <w:sz w:val="18"/>
                <w:szCs w:val="18"/>
              </w:rPr>
              <w:t>3.6. Identifies how their personal professional approach to patients is placed within general osteopathic healthcare philosophy and practice</w:t>
            </w:r>
          </w:p>
        </w:tc>
        <w:tc>
          <w:tcPr>
            <w:tcW w:w="3401" w:type="dxa"/>
          </w:tcPr>
          <w:p w14:paraId="094E5A34" w14:textId="35358F31" w:rsidR="000A0A4A" w:rsidRPr="00501203" w:rsidRDefault="000A0A4A" w:rsidP="00501203">
            <w:pPr>
              <w:pStyle w:val="TableParagraph"/>
              <w:spacing w:before="84" w:line="254" w:lineRule="auto"/>
              <w:ind w:right="110"/>
              <w:rPr>
                <w:sz w:val="18"/>
                <w:szCs w:val="18"/>
              </w:rPr>
            </w:pPr>
            <w:r w:rsidRPr="00501203">
              <w:rPr>
                <w:color w:val="231F20"/>
                <w:sz w:val="18"/>
                <w:szCs w:val="18"/>
              </w:rPr>
              <w:t xml:space="preserve">3.6.1 </w:t>
            </w:r>
            <w:proofErr w:type="spellStart"/>
            <w:r w:rsidRPr="00501203">
              <w:rPr>
                <w:color w:val="231F20"/>
                <w:sz w:val="18"/>
                <w:szCs w:val="18"/>
              </w:rPr>
              <w:t>Recognises</w:t>
            </w:r>
            <w:proofErr w:type="spellEnd"/>
            <w:r w:rsidRPr="00501203">
              <w:rPr>
                <w:color w:val="231F20"/>
                <w:sz w:val="18"/>
                <w:szCs w:val="18"/>
              </w:rPr>
              <w:t xml:space="preserve"> any potential conflicts that their personal </w:t>
            </w:r>
            <w:r w:rsidRPr="00501203">
              <w:rPr>
                <w:color w:val="231F20"/>
                <w:spacing w:val="-2"/>
                <w:sz w:val="18"/>
                <w:szCs w:val="18"/>
              </w:rPr>
              <w:t xml:space="preserve">professional </w:t>
            </w:r>
            <w:r w:rsidRPr="00501203">
              <w:rPr>
                <w:color w:val="231F20"/>
                <w:sz w:val="18"/>
                <w:szCs w:val="18"/>
              </w:rPr>
              <w:t>approach may have for the patient’s plan of care, and modifies it appropriately</w:t>
            </w:r>
          </w:p>
        </w:tc>
        <w:tc>
          <w:tcPr>
            <w:tcW w:w="4253" w:type="dxa"/>
            <w:gridSpan w:val="3"/>
          </w:tcPr>
          <w:p w14:paraId="1DE73431" w14:textId="77777777" w:rsidR="000A0A4A" w:rsidRPr="00501203" w:rsidRDefault="000A0A4A">
            <w:pPr>
              <w:pStyle w:val="TableParagraph"/>
              <w:rPr>
                <w:sz w:val="18"/>
                <w:szCs w:val="18"/>
              </w:rPr>
            </w:pPr>
          </w:p>
        </w:tc>
        <w:tc>
          <w:tcPr>
            <w:tcW w:w="1134" w:type="dxa"/>
          </w:tcPr>
          <w:p w14:paraId="49C9F139" w14:textId="77777777" w:rsidR="000A0A4A" w:rsidRPr="00501203" w:rsidRDefault="000A0A4A">
            <w:pPr>
              <w:pStyle w:val="TableParagraph"/>
              <w:rPr>
                <w:sz w:val="18"/>
                <w:szCs w:val="18"/>
              </w:rPr>
            </w:pPr>
          </w:p>
        </w:tc>
        <w:tc>
          <w:tcPr>
            <w:tcW w:w="3119" w:type="dxa"/>
            <w:gridSpan w:val="2"/>
          </w:tcPr>
          <w:p w14:paraId="6338051A" w14:textId="77777777" w:rsidR="000A0A4A" w:rsidRPr="00501203" w:rsidRDefault="000A0A4A">
            <w:pPr>
              <w:pStyle w:val="TableParagraph"/>
              <w:rPr>
                <w:sz w:val="18"/>
                <w:szCs w:val="18"/>
              </w:rPr>
            </w:pPr>
          </w:p>
        </w:tc>
        <w:tc>
          <w:tcPr>
            <w:tcW w:w="1559" w:type="dxa"/>
          </w:tcPr>
          <w:p w14:paraId="772897C6" w14:textId="77777777" w:rsidR="000A0A4A" w:rsidRPr="00501203" w:rsidRDefault="000A0A4A">
            <w:pPr>
              <w:pStyle w:val="TableParagraph"/>
              <w:rPr>
                <w:sz w:val="18"/>
                <w:szCs w:val="18"/>
              </w:rPr>
            </w:pPr>
          </w:p>
        </w:tc>
      </w:tr>
      <w:tr w:rsidR="000A0A4A" w14:paraId="152D6DDE" w14:textId="77777777" w:rsidTr="005F6FA7">
        <w:trPr>
          <w:gridBefore w:val="1"/>
          <w:wBefore w:w="28" w:type="dxa"/>
          <w:trHeight w:val="1683"/>
        </w:trPr>
        <w:tc>
          <w:tcPr>
            <w:tcW w:w="2411" w:type="dxa"/>
          </w:tcPr>
          <w:p w14:paraId="7E2C1867" w14:textId="56704AA6" w:rsidR="000A0A4A" w:rsidRPr="00501203" w:rsidRDefault="000A0A4A" w:rsidP="00501203">
            <w:pPr>
              <w:pStyle w:val="TableParagraph"/>
              <w:spacing w:before="84" w:line="254" w:lineRule="auto"/>
              <w:ind w:right="397"/>
              <w:rPr>
                <w:sz w:val="18"/>
                <w:szCs w:val="18"/>
              </w:rPr>
            </w:pPr>
            <w:r w:rsidRPr="00501203">
              <w:rPr>
                <w:color w:val="231F20"/>
                <w:sz w:val="18"/>
                <w:szCs w:val="18"/>
              </w:rPr>
              <w:t xml:space="preserve">3.7. </w:t>
            </w:r>
            <w:proofErr w:type="spellStart"/>
            <w:r w:rsidRPr="00501203">
              <w:rPr>
                <w:color w:val="231F20"/>
                <w:sz w:val="18"/>
                <w:szCs w:val="18"/>
              </w:rPr>
              <w:t>Recognises</w:t>
            </w:r>
            <w:proofErr w:type="spellEnd"/>
            <w:r w:rsidRPr="00501203">
              <w:rPr>
                <w:color w:val="231F20"/>
                <w:sz w:val="18"/>
                <w:szCs w:val="18"/>
              </w:rPr>
              <w:t xml:space="preserve"> and acts within the scope of personal</w:t>
            </w:r>
            <w:r w:rsidR="00501203">
              <w:rPr>
                <w:color w:val="231F20"/>
                <w:spacing w:val="-15"/>
                <w:sz w:val="18"/>
                <w:szCs w:val="18"/>
              </w:rPr>
              <w:t xml:space="preserve"> </w:t>
            </w:r>
            <w:r w:rsidRPr="00501203">
              <w:rPr>
                <w:color w:val="231F20"/>
                <w:sz w:val="18"/>
                <w:szCs w:val="18"/>
              </w:rPr>
              <w:t>osteopathic</w:t>
            </w:r>
          </w:p>
          <w:p w14:paraId="33834DEC" w14:textId="47A9ADAD" w:rsidR="000A0A4A" w:rsidRPr="00501203" w:rsidRDefault="000A0A4A" w:rsidP="00501203">
            <w:pPr>
              <w:pStyle w:val="TableParagraph"/>
              <w:spacing w:before="2" w:line="254" w:lineRule="auto"/>
              <w:ind w:right="129"/>
              <w:rPr>
                <w:sz w:val="18"/>
                <w:szCs w:val="18"/>
              </w:rPr>
            </w:pPr>
            <w:r w:rsidRPr="00501203">
              <w:rPr>
                <w:color w:val="231F20"/>
                <w:sz w:val="18"/>
                <w:szCs w:val="18"/>
              </w:rPr>
              <w:t>capabilities, whilst seeking always to improve</w:t>
            </w:r>
            <w:r w:rsidR="00501203">
              <w:rPr>
                <w:sz w:val="18"/>
                <w:szCs w:val="18"/>
              </w:rPr>
              <w:t xml:space="preserve"> </w:t>
            </w:r>
            <w:r w:rsidRPr="00501203">
              <w:rPr>
                <w:color w:val="231F20"/>
                <w:sz w:val="18"/>
                <w:szCs w:val="18"/>
              </w:rPr>
              <w:t>and enlarge on those capabilities</w:t>
            </w:r>
          </w:p>
        </w:tc>
        <w:tc>
          <w:tcPr>
            <w:tcW w:w="3401" w:type="dxa"/>
          </w:tcPr>
          <w:p w14:paraId="4F513179" w14:textId="77777777" w:rsidR="000A0A4A" w:rsidRPr="00501203" w:rsidRDefault="000A0A4A" w:rsidP="00501203">
            <w:pPr>
              <w:pStyle w:val="TableParagraph"/>
              <w:spacing w:before="84" w:line="254" w:lineRule="auto"/>
              <w:ind w:right="202"/>
              <w:rPr>
                <w:sz w:val="18"/>
                <w:szCs w:val="18"/>
              </w:rPr>
            </w:pPr>
            <w:r w:rsidRPr="00501203">
              <w:rPr>
                <w:color w:val="231F20"/>
                <w:sz w:val="18"/>
                <w:szCs w:val="18"/>
              </w:rPr>
              <w:t xml:space="preserve">3.7.1 Conditions or situations where the knowledge and management skills of the practitioner are insufficient are identified and appropriate alternative action is </w:t>
            </w:r>
            <w:proofErr w:type="spellStart"/>
            <w:r w:rsidRPr="00501203">
              <w:rPr>
                <w:color w:val="231F20"/>
                <w:sz w:val="18"/>
                <w:szCs w:val="18"/>
              </w:rPr>
              <w:t>organised</w:t>
            </w:r>
            <w:proofErr w:type="spellEnd"/>
            <w:r w:rsidRPr="00501203">
              <w:rPr>
                <w:color w:val="231F20"/>
                <w:sz w:val="18"/>
                <w:szCs w:val="18"/>
              </w:rPr>
              <w:t xml:space="preserve"> and taken</w:t>
            </w:r>
          </w:p>
        </w:tc>
        <w:tc>
          <w:tcPr>
            <w:tcW w:w="4253" w:type="dxa"/>
            <w:gridSpan w:val="3"/>
          </w:tcPr>
          <w:p w14:paraId="78E3C785" w14:textId="77777777" w:rsidR="000A0A4A" w:rsidRPr="00501203" w:rsidRDefault="000A0A4A">
            <w:pPr>
              <w:pStyle w:val="TableParagraph"/>
              <w:rPr>
                <w:sz w:val="18"/>
                <w:szCs w:val="18"/>
              </w:rPr>
            </w:pPr>
          </w:p>
        </w:tc>
        <w:tc>
          <w:tcPr>
            <w:tcW w:w="1134" w:type="dxa"/>
          </w:tcPr>
          <w:p w14:paraId="556A2DFB" w14:textId="77777777" w:rsidR="000A0A4A" w:rsidRPr="00501203" w:rsidRDefault="000A0A4A">
            <w:pPr>
              <w:pStyle w:val="TableParagraph"/>
              <w:rPr>
                <w:sz w:val="18"/>
                <w:szCs w:val="18"/>
              </w:rPr>
            </w:pPr>
          </w:p>
        </w:tc>
        <w:tc>
          <w:tcPr>
            <w:tcW w:w="3119" w:type="dxa"/>
            <w:gridSpan w:val="2"/>
          </w:tcPr>
          <w:p w14:paraId="6572C8FA" w14:textId="77777777" w:rsidR="000A0A4A" w:rsidRPr="00501203" w:rsidRDefault="000A0A4A">
            <w:pPr>
              <w:pStyle w:val="TableParagraph"/>
              <w:rPr>
                <w:sz w:val="18"/>
                <w:szCs w:val="18"/>
              </w:rPr>
            </w:pPr>
          </w:p>
        </w:tc>
        <w:tc>
          <w:tcPr>
            <w:tcW w:w="1559" w:type="dxa"/>
          </w:tcPr>
          <w:p w14:paraId="7F951401" w14:textId="77777777" w:rsidR="000A0A4A" w:rsidRPr="00501203" w:rsidRDefault="000A0A4A">
            <w:pPr>
              <w:pStyle w:val="TableParagraph"/>
              <w:rPr>
                <w:sz w:val="18"/>
                <w:szCs w:val="18"/>
              </w:rPr>
            </w:pPr>
          </w:p>
        </w:tc>
      </w:tr>
      <w:tr w:rsidR="000A0A4A" w14:paraId="7DD32311" w14:textId="77777777" w:rsidTr="005F6FA7">
        <w:trPr>
          <w:gridBefore w:val="1"/>
          <w:wBefore w:w="28" w:type="dxa"/>
          <w:trHeight w:val="803"/>
        </w:trPr>
        <w:tc>
          <w:tcPr>
            <w:tcW w:w="2411" w:type="dxa"/>
          </w:tcPr>
          <w:p w14:paraId="0ADC88BC" w14:textId="77777777" w:rsidR="000A0A4A" w:rsidRPr="00501203" w:rsidRDefault="000A0A4A">
            <w:pPr>
              <w:pStyle w:val="TableParagraph"/>
              <w:rPr>
                <w:sz w:val="18"/>
                <w:szCs w:val="18"/>
              </w:rPr>
            </w:pPr>
          </w:p>
        </w:tc>
        <w:tc>
          <w:tcPr>
            <w:tcW w:w="3401" w:type="dxa"/>
          </w:tcPr>
          <w:p w14:paraId="497658C8" w14:textId="77777777" w:rsidR="000A0A4A" w:rsidRPr="00501203" w:rsidRDefault="000A0A4A" w:rsidP="00501203">
            <w:pPr>
              <w:pStyle w:val="TableParagraph"/>
              <w:spacing w:before="84" w:line="254" w:lineRule="auto"/>
              <w:ind w:right="722"/>
              <w:rPr>
                <w:sz w:val="18"/>
                <w:szCs w:val="18"/>
              </w:rPr>
            </w:pPr>
            <w:r w:rsidRPr="00501203">
              <w:rPr>
                <w:color w:val="231F20"/>
                <w:sz w:val="18"/>
                <w:szCs w:val="18"/>
              </w:rPr>
              <w:t>3.7.2 Seeks out opportunities to enlarge personal professional capabilities</w:t>
            </w:r>
          </w:p>
        </w:tc>
        <w:tc>
          <w:tcPr>
            <w:tcW w:w="4253" w:type="dxa"/>
            <w:gridSpan w:val="3"/>
          </w:tcPr>
          <w:p w14:paraId="5C38CB3E" w14:textId="77777777" w:rsidR="000A0A4A" w:rsidRPr="00501203" w:rsidRDefault="000A0A4A">
            <w:pPr>
              <w:pStyle w:val="TableParagraph"/>
              <w:rPr>
                <w:sz w:val="18"/>
                <w:szCs w:val="18"/>
              </w:rPr>
            </w:pPr>
          </w:p>
        </w:tc>
        <w:tc>
          <w:tcPr>
            <w:tcW w:w="1134" w:type="dxa"/>
          </w:tcPr>
          <w:p w14:paraId="09D9FA85" w14:textId="77777777" w:rsidR="000A0A4A" w:rsidRPr="00501203" w:rsidRDefault="000A0A4A">
            <w:pPr>
              <w:pStyle w:val="TableParagraph"/>
              <w:rPr>
                <w:sz w:val="18"/>
                <w:szCs w:val="18"/>
              </w:rPr>
            </w:pPr>
          </w:p>
        </w:tc>
        <w:tc>
          <w:tcPr>
            <w:tcW w:w="3119" w:type="dxa"/>
            <w:gridSpan w:val="2"/>
          </w:tcPr>
          <w:p w14:paraId="0A6C7080" w14:textId="77777777" w:rsidR="000A0A4A" w:rsidRPr="00501203" w:rsidRDefault="000A0A4A">
            <w:pPr>
              <w:pStyle w:val="TableParagraph"/>
              <w:rPr>
                <w:sz w:val="18"/>
                <w:szCs w:val="18"/>
              </w:rPr>
            </w:pPr>
          </w:p>
        </w:tc>
        <w:tc>
          <w:tcPr>
            <w:tcW w:w="1559" w:type="dxa"/>
          </w:tcPr>
          <w:p w14:paraId="7D248A1B" w14:textId="77777777" w:rsidR="000A0A4A" w:rsidRPr="00501203" w:rsidRDefault="000A0A4A">
            <w:pPr>
              <w:pStyle w:val="TableParagraph"/>
              <w:rPr>
                <w:sz w:val="18"/>
                <w:szCs w:val="18"/>
              </w:rPr>
            </w:pPr>
          </w:p>
        </w:tc>
      </w:tr>
      <w:tr w:rsidR="000A0A4A" w14:paraId="488044F1" w14:textId="77777777" w:rsidTr="005F6FA7">
        <w:trPr>
          <w:gridBefore w:val="1"/>
          <w:wBefore w:w="28" w:type="dxa"/>
          <w:trHeight w:val="1243"/>
        </w:trPr>
        <w:tc>
          <w:tcPr>
            <w:tcW w:w="2411" w:type="dxa"/>
          </w:tcPr>
          <w:p w14:paraId="27F54DB8" w14:textId="77777777" w:rsidR="000A0A4A" w:rsidRPr="00501203" w:rsidRDefault="000A0A4A" w:rsidP="00501203">
            <w:pPr>
              <w:pStyle w:val="TableParagraph"/>
              <w:spacing w:before="84" w:line="254" w:lineRule="auto"/>
              <w:ind w:right="599"/>
              <w:rPr>
                <w:sz w:val="18"/>
                <w:szCs w:val="18"/>
              </w:rPr>
            </w:pPr>
            <w:r w:rsidRPr="00501203">
              <w:rPr>
                <w:color w:val="231F20"/>
                <w:sz w:val="18"/>
                <w:szCs w:val="18"/>
              </w:rPr>
              <w:t>3.8. Modifies and adapts management in accordance with osteopathic practice</w:t>
            </w:r>
          </w:p>
        </w:tc>
        <w:tc>
          <w:tcPr>
            <w:tcW w:w="3401" w:type="dxa"/>
          </w:tcPr>
          <w:p w14:paraId="08B36024" w14:textId="77777777" w:rsidR="000A0A4A" w:rsidRPr="00501203" w:rsidRDefault="000A0A4A" w:rsidP="00501203">
            <w:pPr>
              <w:pStyle w:val="TableParagraph"/>
              <w:spacing w:before="84" w:line="254" w:lineRule="auto"/>
              <w:ind w:right="122"/>
              <w:rPr>
                <w:sz w:val="18"/>
                <w:szCs w:val="18"/>
              </w:rPr>
            </w:pPr>
            <w:r w:rsidRPr="00501203">
              <w:rPr>
                <w:color w:val="231F20"/>
                <w:sz w:val="18"/>
                <w:szCs w:val="18"/>
              </w:rPr>
              <w:t>3.8.1 Uses ongoing education, professional reading, discussion with peers, and reflection on treatment and management outcomes to continuously improve skills and efficacy</w:t>
            </w:r>
          </w:p>
        </w:tc>
        <w:tc>
          <w:tcPr>
            <w:tcW w:w="4253" w:type="dxa"/>
            <w:gridSpan w:val="3"/>
          </w:tcPr>
          <w:p w14:paraId="647C05D0" w14:textId="77777777" w:rsidR="000A0A4A" w:rsidRPr="00501203" w:rsidRDefault="000A0A4A">
            <w:pPr>
              <w:pStyle w:val="TableParagraph"/>
              <w:rPr>
                <w:sz w:val="18"/>
                <w:szCs w:val="18"/>
              </w:rPr>
            </w:pPr>
          </w:p>
        </w:tc>
        <w:tc>
          <w:tcPr>
            <w:tcW w:w="1134" w:type="dxa"/>
          </w:tcPr>
          <w:p w14:paraId="04F7FA5F" w14:textId="77777777" w:rsidR="000A0A4A" w:rsidRPr="00501203" w:rsidRDefault="000A0A4A">
            <w:pPr>
              <w:pStyle w:val="TableParagraph"/>
              <w:rPr>
                <w:sz w:val="18"/>
                <w:szCs w:val="18"/>
              </w:rPr>
            </w:pPr>
          </w:p>
        </w:tc>
        <w:tc>
          <w:tcPr>
            <w:tcW w:w="3119" w:type="dxa"/>
            <w:gridSpan w:val="2"/>
          </w:tcPr>
          <w:p w14:paraId="384CC104" w14:textId="77777777" w:rsidR="000A0A4A" w:rsidRPr="00501203" w:rsidRDefault="000A0A4A">
            <w:pPr>
              <w:pStyle w:val="TableParagraph"/>
              <w:rPr>
                <w:sz w:val="18"/>
                <w:szCs w:val="18"/>
              </w:rPr>
            </w:pPr>
          </w:p>
        </w:tc>
        <w:tc>
          <w:tcPr>
            <w:tcW w:w="1559" w:type="dxa"/>
          </w:tcPr>
          <w:p w14:paraId="73957A43" w14:textId="77777777" w:rsidR="000A0A4A" w:rsidRPr="00501203" w:rsidRDefault="000A0A4A">
            <w:pPr>
              <w:pStyle w:val="TableParagraph"/>
              <w:rPr>
                <w:sz w:val="18"/>
                <w:szCs w:val="18"/>
              </w:rPr>
            </w:pPr>
          </w:p>
        </w:tc>
      </w:tr>
      <w:tr w:rsidR="000A0A4A" w14:paraId="6CAB0369" w14:textId="77777777" w:rsidTr="005F6FA7">
        <w:trPr>
          <w:gridBefore w:val="1"/>
          <w:wBefore w:w="28" w:type="dxa"/>
          <w:trHeight w:val="803"/>
        </w:trPr>
        <w:tc>
          <w:tcPr>
            <w:tcW w:w="2411" w:type="dxa"/>
          </w:tcPr>
          <w:p w14:paraId="7BE19AE7" w14:textId="77777777" w:rsidR="000A0A4A" w:rsidRPr="00501203" w:rsidRDefault="000A0A4A">
            <w:pPr>
              <w:pStyle w:val="TableParagraph"/>
              <w:rPr>
                <w:sz w:val="18"/>
                <w:szCs w:val="18"/>
              </w:rPr>
            </w:pPr>
          </w:p>
        </w:tc>
        <w:tc>
          <w:tcPr>
            <w:tcW w:w="3401" w:type="dxa"/>
          </w:tcPr>
          <w:p w14:paraId="44A5F298" w14:textId="019F18FA" w:rsidR="000A0A4A" w:rsidRPr="00501203" w:rsidRDefault="000A0A4A" w:rsidP="00EC7AF4">
            <w:pPr>
              <w:pStyle w:val="TableParagraph"/>
              <w:spacing w:before="84" w:line="254" w:lineRule="auto"/>
              <w:ind w:right="350"/>
              <w:rPr>
                <w:sz w:val="18"/>
                <w:szCs w:val="18"/>
              </w:rPr>
            </w:pPr>
            <w:r w:rsidRPr="00501203">
              <w:rPr>
                <w:color w:val="231F20"/>
                <w:sz w:val="18"/>
                <w:szCs w:val="18"/>
              </w:rPr>
              <w:t>3.8.2 Critically evaluates evidence by applying a knowledge of</w:t>
            </w:r>
            <w:r w:rsidRPr="00501203">
              <w:rPr>
                <w:color w:val="231F20"/>
                <w:spacing w:val="5"/>
                <w:sz w:val="18"/>
                <w:szCs w:val="18"/>
              </w:rPr>
              <w:t xml:space="preserve"> </w:t>
            </w:r>
            <w:r w:rsidRPr="00501203">
              <w:rPr>
                <w:color w:val="231F20"/>
                <w:spacing w:val="-3"/>
                <w:sz w:val="18"/>
                <w:szCs w:val="18"/>
              </w:rPr>
              <w:t>research</w:t>
            </w:r>
            <w:r w:rsidR="00EC7AF4">
              <w:rPr>
                <w:color w:val="231F20"/>
                <w:spacing w:val="-3"/>
                <w:sz w:val="18"/>
                <w:szCs w:val="18"/>
              </w:rPr>
              <w:t xml:space="preserve"> </w:t>
            </w:r>
            <w:r w:rsidRPr="00501203">
              <w:rPr>
                <w:color w:val="231F20"/>
                <w:sz w:val="18"/>
                <w:szCs w:val="18"/>
              </w:rPr>
              <w:t>methodologies and statistical analysis</w:t>
            </w:r>
          </w:p>
        </w:tc>
        <w:tc>
          <w:tcPr>
            <w:tcW w:w="4253" w:type="dxa"/>
            <w:gridSpan w:val="3"/>
          </w:tcPr>
          <w:p w14:paraId="2D5887B0" w14:textId="77777777" w:rsidR="000A0A4A" w:rsidRPr="00501203" w:rsidRDefault="000A0A4A">
            <w:pPr>
              <w:pStyle w:val="TableParagraph"/>
              <w:rPr>
                <w:sz w:val="18"/>
                <w:szCs w:val="18"/>
              </w:rPr>
            </w:pPr>
          </w:p>
        </w:tc>
        <w:tc>
          <w:tcPr>
            <w:tcW w:w="1134" w:type="dxa"/>
          </w:tcPr>
          <w:p w14:paraId="385A35F1" w14:textId="77777777" w:rsidR="000A0A4A" w:rsidRPr="00501203" w:rsidRDefault="000A0A4A">
            <w:pPr>
              <w:pStyle w:val="TableParagraph"/>
              <w:rPr>
                <w:sz w:val="18"/>
                <w:szCs w:val="18"/>
              </w:rPr>
            </w:pPr>
          </w:p>
        </w:tc>
        <w:tc>
          <w:tcPr>
            <w:tcW w:w="3119" w:type="dxa"/>
            <w:gridSpan w:val="2"/>
          </w:tcPr>
          <w:p w14:paraId="77D43191" w14:textId="77777777" w:rsidR="000A0A4A" w:rsidRPr="00501203" w:rsidRDefault="000A0A4A">
            <w:pPr>
              <w:pStyle w:val="TableParagraph"/>
              <w:rPr>
                <w:sz w:val="18"/>
                <w:szCs w:val="18"/>
              </w:rPr>
            </w:pPr>
          </w:p>
        </w:tc>
        <w:tc>
          <w:tcPr>
            <w:tcW w:w="1559" w:type="dxa"/>
          </w:tcPr>
          <w:p w14:paraId="227E91C5" w14:textId="77777777" w:rsidR="000A0A4A" w:rsidRPr="00501203" w:rsidRDefault="000A0A4A">
            <w:pPr>
              <w:pStyle w:val="TableParagraph"/>
              <w:rPr>
                <w:sz w:val="18"/>
                <w:szCs w:val="18"/>
              </w:rPr>
            </w:pPr>
          </w:p>
        </w:tc>
      </w:tr>
      <w:tr w:rsidR="000A0A4A" w14:paraId="418AA725" w14:textId="77777777" w:rsidTr="005F6FA7">
        <w:trPr>
          <w:gridBefore w:val="1"/>
          <w:wBefore w:w="28" w:type="dxa"/>
          <w:trHeight w:val="803"/>
        </w:trPr>
        <w:tc>
          <w:tcPr>
            <w:tcW w:w="2411" w:type="dxa"/>
          </w:tcPr>
          <w:p w14:paraId="77AED2F8" w14:textId="77777777" w:rsidR="000A0A4A" w:rsidRPr="00501203" w:rsidRDefault="000A0A4A">
            <w:pPr>
              <w:pStyle w:val="TableParagraph"/>
              <w:rPr>
                <w:sz w:val="18"/>
                <w:szCs w:val="18"/>
              </w:rPr>
            </w:pPr>
          </w:p>
        </w:tc>
        <w:tc>
          <w:tcPr>
            <w:tcW w:w="3401" w:type="dxa"/>
          </w:tcPr>
          <w:p w14:paraId="08E06FCE" w14:textId="77777777" w:rsidR="000A0A4A" w:rsidRPr="00501203" w:rsidRDefault="000A0A4A" w:rsidP="00E467EA">
            <w:pPr>
              <w:pStyle w:val="TableParagraph"/>
              <w:spacing w:before="84" w:line="254" w:lineRule="auto"/>
              <w:ind w:right="361"/>
              <w:rPr>
                <w:sz w:val="18"/>
                <w:szCs w:val="18"/>
              </w:rPr>
            </w:pPr>
            <w:r w:rsidRPr="00501203">
              <w:rPr>
                <w:color w:val="231F20"/>
                <w:sz w:val="18"/>
                <w:szCs w:val="18"/>
              </w:rPr>
              <w:t>3.8.3 Incorporates an understanding of the strengths and limitations of an</w:t>
            </w:r>
          </w:p>
          <w:p w14:paraId="252DE11E" w14:textId="77777777" w:rsidR="000A0A4A" w:rsidRPr="00501203" w:rsidRDefault="000A0A4A">
            <w:pPr>
              <w:pStyle w:val="TableParagraph"/>
              <w:spacing w:before="1"/>
              <w:ind w:left="113"/>
              <w:rPr>
                <w:sz w:val="18"/>
                <w:szCs w:val="18"/>
              </w:rPr>
            </w:pPr>
            <w:r w:rsidRPr="00501203">
              <w:rPr>
                <w:color w:val="231F20"/>
                <w:sz w:val="18"/>
                <w:szCs w:val="18"/>
              </w:rPr>
              <w:t>‘</w:t>
            </w:r>
            <w:proofErr w:type="gramStart"/>
            <w:r w:rsidRPr="00501203">
              <w:rPr>
                <w:color w:val="231F20"/>
                <w:sz w:val="18"/>
                <w:szCs w:val="18"/>
              </w:rPr>
              <w:t>evidence</w:t>
            </w:r>
            <w:proofErr w:type="gramEnd"/>
            <w:r w:rsidRPr="00501203">
              <w:rPr>
                <w:color w:val="231F20"/>
                <w:sz w:val="18"/>
                <w:szCs w:val="18"/>
              </w:rPr>
              <w:t>-based’ approach to treatment</w:t>
            </w:r>
          </w:p>
        </w:tc>
        <w:tc>
          <w:tcPr>
            <w:tcW w:w="4253" w:type="dxa"/>
            <w:gridSpan w:val="3"/>
          </w:tcPr>
          <w:p w14:paraId="6C2206F9" w14:textId="77777777" w:rsidR="000A0A4A" w:rsidRPr="00501203" w:rsidRDefault="000A0A4A">
            <w:pPr>
              <w:pStyle w:val="TableParagraph"/>
              <w:rPr>
                <w:sz w:val="18"/>
                <w:szCs w:val="18"/>
              </w:rPr>
            </w:pPr>
          </w:p>
        </w:tc>
        <w:tc>
          <w:tcPr>
            <w:tcW w:w="1134" w:type="dxa"/>
          </w:tcPr>
          <w:p w14:paraId="70727ECE" w14:textId="77777777" w:rsidR="000A0A4A" w:rsidRPr="00501203" w:rsidRDefault="000A0A4A">
            <w:pPr>
              <w:pStyle w:val="TableParagraph"/>
              <w:rPr>
                <w:sz w:val="18"/>
                <w:szCs w:val="18"/>
              </w:rPr>
            </w:pPr>
          </w:p>
        </w:tc>
        <w:tc>
          <w:tcPr>
            <w:tcW w:w="3119" w:type="dxa"/>
            <w:gridSpan w:val="2"/>
          </w:tcPr>
          <w:p w14:paraId="7377AAE1" w14:textId="77777777" w:rsidR="000A0A4A" w:rsidRPr="00501203" w:rsidRDefault="000A0A4A">
            <w:pPr>
              <w:pStyle w:val="TableParagraph"/>
              <w:rPr>
                <w:sz w:val="18"/>
                <w:szCs w:val="18"/>
              </w:rPr>
            </w:pPr>
          </w:p>
        </w:tc>
        <w:tc>
          <w:tcPr>
            <w:tcW w:w="1559" w:type="dxa"/>
          </w:tcPr>
          <w:p w14:paraId="50E3784B" w14:textId="77777777" w:rsidR="000A0A4A" w:rsidRPr="00501203" w:rsidRDefault="000A0A4A">
            <w:pPr>
              <w:pStyle w:val="TableParagraph"/>
              <w:rPr>
                <w:sz w:val="18"/>
                <w:szCs w:val="18"/>
              </w:rPr>
            </w:pPr>
          </w:p>
        </w:tc>
      </w:tr>
      <w:tr w:rsidR="000A0A4A" w14:paraId="660865A9" w14:textId="77777777" w:rsidTr="000B1837">
        <w:trPr>
          <w:gridBefore w:val="1"/>
          <w:wBefore w:w="28" w:type="dxa"/>
          <w:trHeight w:val="583"/>
        </w:trPr>
        <w:tc>
          <w:tcPr>
            <w:tcW w:w="2411" w:type="dxa"/>
            <w:tcBorders>
              <w:bottom w:val="single" w:sz="2" w:space="0" w:color="3C4545"/>
            </w:tcBorders>
          </w:tcPr>
          <w:p w14:paraId="7F3AFE5E" w14:textId="77777777" w:rsidR="000A0A4A" w:rsidRPr="00501203" w:rsidRDefault="000A0A4A">
            <w:pPr>
              <w:pStyle w:val="TableParagraph"/>
              <w:rPr>
                <w:sz w:val="18"/>
                <w:szCs w:val="18"/>
              </w:rPr>
            </w:pPr>
          </w:p>
        </w:tc>
        <w:tc>
          <w:tcPr>
            <w:tcW w:w="3401" w:type="dxa"/>
            <w:tcBorders>
              <w:bottom w:val="single" w:sz="2" w:space="0" w:color="3C4545"/>
            </w:tcBorders>
          </w:tcPr>
          <w:p w14:paraId="153D6ABD" w14:textId="77777777" w:rsidR="000A0A4A" w:rsidRPr="00501203" w:rsidRDefault="000A0A4A" w:rsidP="00E467EA">
            <w:pPr>
              <w:pStyle w:val="TableParagraph"/>
              <w:spacing w:before="84" w:line="254" w:lineRule="auto"/>
              <w:ind w:right="452"/>
              <w:rPr>
                <w:sz w:val="18"/>
                <w:szCs w:val="18"/>
              </w:rPr>
            </w:pPr>
            <w:r w:rsidRPr="00501203">
              <w:rPr>
                <w:color w:val="231F20"/>
                <w:sz w:val="18"/>
                <w:szCs w:val="18"/>
              </w:rPr>
              <w:t>3.8.4 Engages in quality assurance practices</w:t>
            </w:r>
          </w:p>
        </w:tc>
        <w:tc>
          <w:tcPr>
            <w:tcW w:w="4253" w:type="dxa"/>
            <w:gridSpan w:val="3"/>
            <w:tcBorders>
              <w:bottom w:val="single" w:sz="2" w:space="0" w:color="3C4545"/>
            </w:tcBorders>
          </w:tcPr>
          <w:p w14:paraId="7034A19C" w14:textId="77777777" w:rsidR="000A0A4A" w:rsidRPr="00501203" w:rsidRDefault="000A0A4A">
            <w:pPr>
              <w:pStyle w:val="TableParagraph"/>
              <w:rPr>
                <w:sz w:val="18"/>
                <w:szCs w:val="18"/>
              </w:rPr>
            </w:pPr>
          </w:p>
        </w:tc>
        <w:tc>
          <w:tcPr>
            <w:tcW w:w="1134" w:type="dxa"/>
            <w:tcBorders>
              <w:bottom w:val="single" w:sz="2" w:space="0" w:color="3C4545"/>
            </w:tcBorders>
          </w:tcPr>
          <w:p w14:paraId="2E28CC6B" w14:textId="77777777" w:rsidR="000A0A4A" w:rsidRPr="00501203" w:rsidRDefault="000A0A4A">
            <w:pPr>
              <w:pStyle w:val="TableParagraph"/>
              <w:rPr>
                <w:sz w:val="18"/>
                <w:szCs w:val="18"/>
              </w:rPr>
            </w:pPr>
          </w:p>
        </w:tc>
        <w:tc>
          <w:tcPr>
            <w:tcW w:w="3119" w:type="dxa"/>
            <w:gridSpan w:val="2"/>
            <w:tcBorders>
              <w:bottom w:val="single" w:sz="2" w:space="0" w:color="3C4545"/>
            </w:tcBorders>
          </w:tcPr>
          <w:p w14:paraId="6E36EA54" w14:textId="77777777" w:rsidR="000A0A4A" w:rsidRPr="00501203" w:rsidRDefault="000A0A4A">
            <w:pPr>
              <w:pStyle w:val="TableParagraph"/>
              <w:rPr>
                <w:sz w:val="18"/>
                <w:szCs w:val="18"/>
              </w:rPr>
            </w:pPr>
          </w:p>
        </w:tc>
        <w:tc>
          <w:tcPr>
            <w:tcW w:w="1559" w:type="dxa"/>
            <w:tcBorders>
              <w:bottom w:val="single" w:sz="2" w:space="0" w:color="3C4545"/>
            </w:tcBorders>
          </w:tcPr>
          <w:p w14:paraId="4BC880F7" w14:textId="77777777" w:rsidR="000A0A4A" w:rsidRPr="00501203" w:rsidRDefault="000A0A4A">
            <w:pPr>
              <w:pStyle w:val="TableParagraph"/>
              <w:rPr>
                <w:sz w:val="18"/>
                <w:szCs w:val="18"/>
              </w:rPr>
            </w:pPr>
          </w:p>
        </w:tc>
      </w:tr>
      <w:tr w:rsidR="000B1837" w14:paraId="23DEB31D" w14:textId="77777777" w:rsidTr="00DC3AD9">
        <w:trPr>
          <w:gridBefore w:val="1"/>
          <w:wBefore w:w="28" w:type="dxa"/>
          <w:trHeight w:val="52"/>
        </w:trPr>
        <w:tc>
          <w:tcPr>
            <w:tcW w:w="2411" w:type="dxa"/>
            <w:tcBorders>
              <w:left w:val="nil"/>
              <w:bottom w:val="nil"/>
              <w:right w:val="nil"/>
            </w:tcBorders>
          </w:tcPr>
          <w:p w14:paraId="25DA7C7F" w14:textId="77777777" w:rsidR="000B1837" w:rsidRPr="00501203" w:rsidRDefault="000B1837">
            <w:pPr>
              <w:pStyle w:val="TableParagraph"/>
              <w:rPr>
                <w:sz w:val="18"/>
                <w:szCs w:val="18"/>
              </w:rPr>
            </w:pPr>
          </w:p>
        </w:tc>
        <w:tc>
          <w:tcPr>
            <w:tcW w:w="3401" w:type="dxa"/>
            <w:tcBorders>
              <w:left w:val="nil"/>
              <w:bottom w:val="nil"/>
              <w:right w:val="nil"/>
            </w:tcBorders>
          </w:tcPr>
          <w:p w14:paraId="49E6CD88" w14:textId="77777777" w:rsidR="000B1837" w:rsidRPr="00501203" w:rsidRDefault="000B1837" w:rsidP="00E467EA">
            <w:pPr>
              <w:pStyle w:val="TableParagraph"/>
              <w:spacing w:before="84" w:line="254" w:lineRule="auto"/>
              <w:ind w:right="452"/>
              <w:rPr>
                <w:color w:val="231F20"/>
                <w:sz w:val="18"/>
                <w:szCs w:val="18"/>
              </w:rPr>
            </w:pPr>
          </w:p>
        </w:tc>
        <w:tc>
          <w:tcPr>
            <w:tcW w:w="4253" w:type="dxa"/>
            <w:gridSpan w:val="3"/>
            <w:tcBorders>
              <w:left w:val="nil"/>
              <w:bottom w:val="nil"/>
              <w:right w:val="nil"/>
            </w:tcBorders>
          </w:tcPr>
          <w:p w14:paraId="3667B97E" w14:textId="77777777" w:rsidR="000B1837" w:rsidRPr="00501203" w:rsidRDefault="000B1837">
            <w:pPr>
              <w:pStyle w:val="TableParagraph"/>
              <w:rPr>
                <w:sz w:val="18"/>
                <w:szCs w:val="18"/>
              </w:rPr>
            </w:pPr>
          </w:p>
        </w:tc>
        <w:tc>
          <w:tcPr>
            <w:tcW w:w="1134" w:type="dxa"/>
            <w:tcBorders>
              <w:left w:val="nil"/>
              <w:bottom w:val="nil"/>
              <w:right w:val="nil"/>
            </w:tcBorders>
          </w:tcPr>
          <w:p w14:paraId="4443DD81" w14:textId="77777777" w:rsidR="000B1837" w:rsidRPr="00501203" w:rsidRDefault="000B1837">
            <w:pPr>
              <w:pStyle w:val="TableParagraph"/>
              <w:rPr>
                <w:sz w:val="18"/>
                <w:szCs w:val="18"/>
              </w:rPr>
            </w:pPr>
          </w:p>
        </w:tc>
        <w:tc>
          <w:tcPr>
            <w:tcW w:w="3119" w:type="dxa"/>
            <w:gridSpan w:val="2"/>
            <w:tcBorders>
              <w:left w:val="nil"/>
              <w:bottom w:val="nil"/>
              <w:right w:val="nil"/>
            </w:tcBorders>
          </w:tcPr>
          <w:p w14:paraId="7A9589AF" w14:textId="77777777" w:rsidR="000B1837" w:rsidRPr="00501203" w:rsidRDefault="000B1837">
            <w:pPr>
              <w:pStyle w:val="TableParagraph"/>
              <w:rPr>
                <w:sz w:val="18"/>
                <w:szCs w:val="18"/>
              </w:rPr>
            </w:pPr>
          </w:p>
        </w:tc>
        <w:tc>
          <w:tcPr>
            <w:tcW w:w="1559" w:type="dxa"/>
            <w:tcBorders>
              <w:left w:val="nil"/>
              <w:bottom w:val="nil"/>
              <w:right w:val="nil"/>
            </w:tcBorders>
          </w:tcPr>
          <w:p w14:paraId="55CFE706" w14:textId="77777777" w:rsidR="000B1837" w:rsidRPr="00501203" w:rsidRDefault="000B1837">
            <w:pPr>
              <w:pStyle w:val="TableParagraph"/>
              <w:rPr>
                <w:sz w:val="18"/>
                <w:szCs w:val="18"/>
              </w:rPr>
            </w:pPr>
          </w:p>
        </w:tc>
      </w:tr>
      <w:tr w:rsidR="00862263" w14:paraId="312FBCC1" w14:textId="77777777" w:rsidTr="000B1837">
        <w:trPr>
          <w:gridBefore w:val="1"/>
          <w:wBefore w:w="28" w:type="dxa"/>
          <w:trHeight w:val="1162"/>
        </w:trPr>
        <w:tc>
          <w:tcPr>
            <w:tcW w:w="15877" w:type="dxa"/>
            <w:gridSpan w:val="9"/>
            <w:tcBorders>
              <w:top w:val="nil"/>
              <w:left w:val="nil"/>
              <w:bottom w:val="nil"/>
              <w:right w:val="nil"/>
            </w:tcBorders>
            <w:shd w:val="clear" w:color="auto" w:fill="3C4545"/>
          </w:tcPr>
          <w:p w14:paraId="32DE2846" w14:textId="77777777" w:rsidR="00862263" w:rsidRDefault="00862263">
            <w:pPr>
              <w:pStyle w:val="TableParagraph"/>
              <w:spacing w:before="24"/>
              <w:ind w:left="115"/>
              <w:rPr>
                <w:rFonts w:ascii="Arial Black"/>
                <w:sz w:val="28"/>
              </w:rPr>
            </w:pPr>
            <w:r>
              <w:rPr>
                <w:rFonts w:ascii="Arial Black"/>
                <w:color w:val="FFFFFF"/>
                <w:sz w:val="28"/>
              </w:rPr>
              <w:t>4. Primary healthcare responsibilities</w:t>
            </w:r>
          </w:p>
          <w:p w14:paraId="0FBBC2E0" w14:textId="77777777" w:rsidR="00862263" w:rsidRDefault="00862263">
            <w:pPr>
              <w:pStyle w:val="TableParagraph"/>
              <w:spacing w:before="21" w:line="254" w:lineRule="auto"/>
              <w:ind w:left="115" w:right="117"/>
              <w:rPr>
                <w:sz w:val="18"/>
              </w:rPr>
            </w:pPr>
            <w:r>
              <w:rPr>
                <w:color w:val="FFFFFF"/>
                <w:sz w:val="18"/>
              </w:rPr>
              <w:t xml:space="preserve">This capability incorporates an osteopath’s role in the delivery of primary health care, both as a primary contact practitioner and as a member of the healthcare community. This capability requires the osteopath to be knowledgeable about health, disease, disease management and prevention and health promotion. It incorporates an osteopath </w:t>
            </w:r>
            <w:proofErr w:type="spellStart"/>
            <w:r>
              <w:rPr>
                <w:color w:val="FFFFFF"/>
                <w:sz w:val="18"/>
              </w:rPr>
              <w:t>utilising</w:t>
            </w:r>
            <w:proofErr w:type="spellEnd"/>
            <w:r>
              <w:rPr>
                <w:color w:val="FFFFFF"/>
                <w:sz w:val="18"/>
              </w:rPr>
              <w:t xml:space="preserve"> healthcare networks and community services and referral as necessary.</w:t>
            </w:r>
          </w:p>
        </w:tc>
      </w:tr>
      <w:tr w:rsidR="00862263" w14:paraId="400EF12F" w14:textId="77777777" w:rsidTr="005F6FA7">
        <w:trPr>
          <w:gridBefore w:val="1"/>
          <w:wBefore w:w="28" w:type="dxa"/>
          <w:trHeight w:val="586"/>
        </w:trPr>
        <w:tc>
          <w:tcPr>
            <w:tcW w:w="2411" w:type="dxa"/>
            <w:tcBorders>
              <w:top w:val="nil"/>
            </w:tcBorders>
            <w:shd w:val="clear" w:color="auto" w:fill="FFE511"/>
          </w:tcPr>
          <w:p w14:paraId="0F69067E" w14:textId="77777777" w:rsidR="00862263" w:rsidRDefault="00862263" w:rsidP="00462C38">
            <w:pPr>
              <w:pStyle w:val="TableParagraph"/>
              <w:spacing w:before="87"/>
              <w:rPr>
                <w:b/>
                <w:sz w:val="18"/>
              </w:rPr>
            </w:pPr>
            <w:r>
              <w:rPr>
                <w:b/>
                <w:color w:val="231F20"/>
                <w:sz w:val="18"/>
              </w:rPr>
              <w:t>Element</w:t>
            </w:r>
          </w:p>
        </w:tc>
        <w:tc>
          <w:tcPr>
            <w:tcW w:w="3401" w:type="dxa"/>
            <w:tcBorders>
              <w:top w:val="nil"/>
            </w:tcBorders>
            <w:shd w:val="clear" w:color="auto" w:fill="FFE511"/>
          </w:tcPr>
          <w:p w14:paraId="4B2AC319" w14:textId="77777777" w:rsidR="00862263" w:rsidRDefault="00862263" w:rsidP="00462C38">
            <w:pPr>
              <w:pStyle w:val="TableParagraph"/>
              <w:spacing w:before="87"/>
              <w:rPr>
                <w:b/>
                <w:sz w:val="18"/>
              </w:rPr>
            </w:pPr>
            <w:r>
              <w:rPr>
                <w:b/>
                <w:color w:val="231F20"/>
                <w:sz w:val="18"/>
              </w:rPr>
              <w:t>Criteria</w:t>
            </w:r>
          </w:p>
        </w:tc>
        <w:tc>
          <w:tcPr>
            <w:tcW w:w="4253" w:type="dxa"/>
            <w:gridSpan w:val="3"/>
            <w:tcBorders>
              <w:top w:val="nil"/>
            </w:tcBorders>
            <w:shd w:val="clear" w:color="auto" w:fill="FFE511"/>
          </w:tcPr>
          <w:p w14:paraId="428B802E" w14:textId="77777777" w:rsidR="00862263" w:rsidRDefault="00862263" w:rsidP="00462C38">
            <w:pPr>
              <w:pStyle w:val="TableParagraph"/>
              <w:spacing w:before="87"/>
              <w:rPr>
                <w:b/>
                <w:sz w:val="18"/>
              </w:rPr>
            </w:pPr>
            <w:r>
              <w:rPr>
                <w:b/>
                <w:color w:val="231F20"/>
                <w:sz w:val="18"/>
              </w:rPr>
              <w:t>How I demonstrate this capability</w:t>
            </w:r>
          </w:p>
        </w:tc>
        <w:tc>
          <w:tcPr>
            <w:tcW w:w="1134" w:type="dxa"/>
            <w:tcBorders>
              <w:top w:val="nil"/>
            </w:tcBorders>
            <w:shd w:val="clear" w:color="auto" w:fill="FFE511"/>
          </w:tcPr>
          <w:p w14:paraId="7CC14657" w14:textId="77777777" w:rsidR="00862263" w:rsidRDefault="00862263" w:rsidP="00462C38">
            <w:pPr>
              <w:pStyle w:val="TableParagraph"/>
              <w:spacing w:before="87" w:line="254" w:lineRule="auto"/>
              <w:ind w:right="157"/>
              <w:rPr>
                <w:b/>
                <w:sz w:val="18"/>
              </w:rPr>
            </w:pPr>
            <w:r>
              <w:rPr>
                <w:b/>
                <w:color w:val="231F20"/>
                <w:sz w:val="18"/>
              </w:rPr>
              <w:t>My ranking</w:t>
            </w:r>
          </w:p>
        </w:tc>
        <w:tc>
          <w:tcPr>
            <w:tcW w:w="3119" w:type="dxa"/>
            <w:gridSpan w:val="2"/>
            <w:tcBorders>
              <w:top w:val="nil"/>
            </w:tcBorders>
            <w:shd w:val="clear" w:color="auto" w:fill="FFE511"/>
          </w:tcPr>
          <w:p w14:paraId="1DB46B72" w14:textId="77777777" w:rsidR="00862263" w:rsidRDefault="00862263" w:rsidP="00462C38">
            <w:pPr>
              <w:pStyle w:val="TableParagraph"/>
              <w:spacing w:before="87"/>
              <w:rPr>
                <w:b/>
                <w:sz w:val="18"/>
              </w:rPr>
            </w:pPr>
            <w:r>
              <w:rPr>
                <w:b/>
                <w:color w:val="231F20"/>
                <w:sz w:val="18"/>
              </w:rPr>
              <w:t>Colleague’s input</w:t>
            </w:r>
          </w:p>
        </w:tc>
        <w:tc>
          <w:tcPr>
            <w:tcW w:w="1559" w:type="dxa"/>
            <w:tcBorders>
              <w:top w:val="nil"/>
            </w:tcBorders>
            <w:shd w:val="clear" w:color="auto" w:fill="FFE511"/>
          </w:tcPr>
          <w:p w14:paraId="2D8AC75C" w14:textId="77777777" w:rsidR="00862263" w:rsidRDefault="00862263" w:rsidP="00462C38">
            <w:pPr>
              <w:pStyle w:val="TableParagraph"/>
              <w:spacing w:before="87" w:line="254" w:lineRule="auto"/>
              <w:ind w:right="193"/>
              <w:rPr>
                <w:b/>
                <w:sz w:val="18"/>
              </w:rPr>
            </w:pPr>
            <w:r>
              <w:rPr>
                <w:b/>
                <w:color w:val="231F20"/>
                <w:sz w:val="18"/>
              </w:rPr>
              <w:t>Colleague’s ranking</w:t>
            </w:r>
          </w:p>
        </w:tc>
      </w:tr>
      <w:tr w:rsidR="00862263" w14:paraId="0293BDE8" w14:textId="77777777" w:rsidTr="005F6FA7">
        <w:trPr>
          <w:gridBefore w:val="1"/>
          <w:wBefore w:w="28" w:type="dxa"/>
          <w:trHeight w:val="1023"/>
        </w:trPr>
        <w:tc>
          <w:tcPr>
            <w:tcW w:w="2411" w:type="dxa"/>
          </w:tcPr>
          <w:p w14:paraId="18476CF9" w14:textId="77777777" w:rsidR="00862263" w:rsidRDefault="00862263" w:rsidP="00462C38">
            <w:pPr>
              <w:pStyle w:val="TableParagraph"/>
              <w:spacing w:before="84" w:line="254" w:lineRule="auto"/>
              <w:ind w:right="667"/>
              <w:rPr>
                <w:sz w:val="18"/>
              </w:rPr>
            </w:pPr>
            <w:r>
              <w:rPr>
                <w:color w:val="231F20"/>
                <w:sz w:val="18"/>
              </w:rPr>
              <w:t>4.1. Accepts shared responsibility for an individual’s health</w:t>
            </w:r>
          </w:p>
        </w:tc>
        <w:tc>
          <w:tcPr>
            <w:tcW w:w="3401" w:type="dxa"/>
          </w:tcPr>
          <w:p w14:paraId="072C3838" w14:textId="77777777" w:rsidR="00862263" w:rsidRDefault="00862263" w:rsidP="00462C38">
            <w:pPr>
              <w:pStyle w:val="TableParagraph"/>
              <w:spacing w:before="84" w:line="254" w:lineRule="auto"/>
              <w:ind w:right="411"/>
              <w:rPr>
                <w:sz w:val="18"/>
              </w:rPr>
            </w:pPr>
            <w:r>
              <w:rPr>
                <w:color w:val="231F20"/>
                <w:sz w:val="18"/>
              </w:rPr>
              <w:t>4.1.1 Identifies and acts upon those factors which are the practitioner’s responsibility towards the person’s health</w:t>
            </w:r>
          </w:p>
        </w:tc>
        <w:tc>
          <w:tcPr>
            <w:tcW w:w="4253" w:type="dxa"/>
            <w:gridSpan w:val="3"/>
          </w:tcPr>
          <w:p w14:paraId="467572D1" w14:textId="77777777" w:rsidR="00862263" w:rsidRPr="009678AC" w:rsidRDefault="00862263">
            <w:pPr>
              <w:pStyle w:val="TableParagraph"/>
              <w:rPr>
                <w:sz w:val="18"/>
              </w:rPr>
            </w:pPr>
          </w:p>
        </w:tc>
        <w:tc>
          <w:tcPr>
            <w:tcW w:w="1134" w:type="dxa"/>
          </w:tcPr>
          <w:p w14:paraId="22C297CA" w14:textId="77777777" w:rsidR="00862263" w:rsidRPr="009678AC" w:rsidRDefault="00862263">
            <w:pPr>
              <w:pStyle w:val="TableParagraph"/>
              <w:rPr>
                <w:sz w:val="18"/>
              </w:rPr>
            </w:pPr>
          </w:p>
        </w:tc>
        <w:tc>
          <w:tcPr>
            <w:tcW w:w="3119" w:type="dxa"/>
            <w:gridSpan w:val="2"/>
          </w:tcPr>
          <w:p w14:paraId="1E45EE63" w14:textId="77777777" w:rsidR="00862263" w:rsidRPr="009678AC" w:rsidRDefault="00862263">
            <w:pPr>
              <w:pStyle w:val="TableParagraph"/>
              <w:rPr>
                <w:sz w:val="18"/>
              </w:rPr>
            </w:pPr>
          </w:p>
        </w:tc>
        <w:tc>
          <w:tcPr>
            <w:tcW w:w="1559" w:type="dxa"/>
          </w:tcPr>
          <w:p w14:paraId="7BD702CF" w14:textId="77777777" w:rsidR="00862263" w:rsidRPr="009678AC" w:rsidRDefault="00862263">
            <w:pPr>
              <w:pStyle w:val="TableParagraph"/>
              <w:rPr>
                <w:sz w:val="18"/>
              </w:rPr>
            </w:pPr>
          </w:p>
        </w:tc>
      </w:tr>
      <w:tr w:rsidR="00862263" w14:paraId="7200E511" w14:textId="77777777" w:rsidTr="005F6FA7">
        <w:trPr>
          <w:gridBefore w:val="1"/>
          <w:wBefore w:w="28" w:type="dxa"/>
          <w:trHeight w:val="1023"/>
        </w:trPr>
        <w:tc>
          <w:tcPr>
            <w:tcW w:w="2411" w:type="dxa"/>
          </w:tcPr>
          <w:p w14:paraId="78E926C0" w14:textId="77777777" w:rsidR="00862263" w:rsidRDefault="00862263" w:rsidP="00462C38">
            <w:pPr>
              <w:pStyle w:val="TableParagraph"/>
              <w:rPr>
                <w:rFonts w:ascii="Times New Roman"/>
                <w:sz w:val="18"/>
              </w:rPr>
            </w:pPr>
          </w:p>
        </w:tc>
        <w:tc>
          <w:tcPr>
            <w:tcW w:w="3401" w:type="dxa"/>
          </w:tcPr>
          <w:p w14:paraId="238079CF" w14:textId="77777777" w:rsidR="00862263" w:rsidRDefault="00862263" w:rsidP="00462C38">
            <w:pPr>
              <w:pStyle w:val="TableParagraph"/>
              <w:spacing w:before="84" w:line="254" w:lineRule="auto"/>
              <w:ind w:right="380"/>
              <w:rPr>
                <w:sz w:val="18"/>
              </w:rPr>
            </w:pPr>
            <w:r>
              <w:rPr>
                <w:color w:val="231F20"/>
                <w:sz w:val="18"/>
              </w:rPr>
              <w:t xml:space="preserve">4.1.2 The ‘gate-keeper’ and ‘health- screening’ roles of an osteopath as a primary healthcare practitioner </w:t>
            </w:r>
            <w:r>
              <w:rPr>
                <w:color w:val="231F20"/>
                <w:spacing w:val="-6"/>
                <w:sz w:val="18"/>
              </w:rPr>
              <w:t xml:space="preserve">are </w:t>
            </w:r>
            <w:r>
              <w:rPr>
                <w:color w:val="231F20"/>
                <w:sz w:val="18"/>
              </w:rPr>
              <w:t>performed</w:t>
            </w:r>
            <w:r>
              <w:rPr>
                <w:color w:val="231F20"/>
                <w:spacing w:val="-1"/>
                <w:sz w:val="18"/>
              </w:rPr>
              <w:t xml:space="preserve"> </w:t>
            </w:r>
            <w:r>
              <w:rPr>
                <w:color w:val="231F20"/>
                <w:sz w:val="18"/>
              </w:rPr>
              <w:t>appropriately</w:t>
            </w:r>
          </w:p>
        </w:tc>
        <w:tc>
          <w:tcPr>
            <w:tcW w:w="4253" w:type="dxa"/>
            <w:gridSpan w:val="3"/>
          </w:tcPr>
          <w:p w14:paraId="12CDAD87" w14:textId="77777777" w:rsidR="00862263" w:rsidRPr="009678AC" w:rsidRDefault="00862263">
            <w:pPr>
              <w:pStyle w:val="TableParagraph"/>
              <w:rPr>
                <w:sz w:val="18"/>
              </w:rPr>
            </w:pPr>
          </w:p>
        </w:tc>
        <w:tc>
          <w:tcPr>
            <w:tcW w:w="1134" w:type="dxa"/>
          </w:tcPr>
          <w:p w14:paraId="7786D7C6" w14:textId="77777777" w:rsidR="00862263" w:rsidRPr="009678AC" w:rsidRDefault="00862263">
            <w:pPr>
              <w:pStyle w:val="TableParagraph"/>
              <w:rPr>
                <w:sz w:val="18"/>
              </w:rPr>
            </w:pPr>
          </w:p>
        </w:tc>
        <w:tc>
          <w:tcPr>
            <w:tcW w:w="3119" w:type="dxa"/>
            <w:gridSpan w:val="2"/>
          </w:tcPr>
          <w:p w14:paraId="0B10CEEE" w14:textId="77777777" w:rsidR="00862263" w:rsidRPr="009678AC" w:rsidRDefault="00862263">
            <w:pPr>
              <w:pStyle w:val="TableParagraph"/>
              <w:rPr>
                <w:sz w:val="18"/>
              </w:rPr>
            </w:pPr>
          </w:p>
        </w:tc>
        <w:tc>
          <w:tcPr>
            <w:tcW w:w="1559" w:type="dxa"/>
          </w:tcPr>
          <w:p w14:paraId="1EDF27A7" w14:textId="77777777" w:rsidR="00862263" w:rsidRPr="009678AC" w:rsidRDefault="00862263">
            <w:pPr>
              <w:pStyle w:val="TableParagraph"/>
              <w:rPr>
                <w:sz w:val="18"/>
              </w:rPr>
            </w:pPr>
          </w:p>
        </w:tc>
      </w:tr>
      <w:tr w:rsidR="00862263" w14:paraId="778FFA7F" w14:textId="77777777" w:rsidTr="005F6FA7">
        <w:trPr>
          <w:gridBefore w:val="1"/>
          <w:wBefore w:w="28" w:type="dxa"/>
          <w:trHeight w:val="803"/>
        </w:trPr>
        <w:tc>
          <w:tcPr>
            <w:tcW w:w="2411" w:type="dxa"/>
          </w:tcPr>
          <w:p w14:paraId="2760AE3F" w14:textId="77777777" w:rsidR="00862263" w:rsidRDefault="00862263" w:rsidP="00462C38">
            <w:pPr>
              <w:pStyle w:val="TableParagraph"/>
              <w:rPr>
                <w:rFonts w:ascii="Times New Roman"/>
                <w:sz w:val="18"/>
              </w:rPr>
            </w:pPr>
          </w:p>
        </w:tc>
        <w:tc>
          <w:tcPr>
            <w:tcW w:w="3401" w:type="dxa"/>
          </w:tcPr>
          <w:p w14:paraId="43095E1C" w14:textId="77777777" w:rsidR="00862263" w:rsidRDefault="00862263" w:rsidP="00462C38">
            <w:pPr>
              <w:pStyle w:val="TableParagraph"/>
              <w:spacing w:before="84" w:line="254" w:lineRule="auto"/>
              <w:ind w:right="212"/>
              <w:rPr>
                <w:sz w:val="18"/>
              </w:rPr>
            </w:pPr>
            <w:r>
              <w:rPr>
                <w:color w:val="231F20"/>
                <w:sz w:val="18"/>
              </w:rPr>
              <w:t xml:space="preserve">4.1.3 Considers and incorporates issues relating to patient’s family and / or </w:t>
            </w:r>
            <w:proofErr w:type="spellStart"/>
            <w:r>
              <w:rPr>
                <w:color w:val="231F20"/>
                <w:sz w:val="18"/>
              </w:rPr>
              <w:t>carers</w:t>
            </w:r>
            <w:proofErr w:type="spellEnd"/>
            <w:r>
              <w:rPr>
                <w:color w:val="231F20"/>
                <w:sz w:val="18"/>
              </w:rPr>
              <w:t xml:space="preserve"> as appropriate</w:t>
            </w:r>
          </w:p>
        </w:tc>
        <w:tc>
          <w:tcPr>
            <w:tcW w:w="4253" w:type="dxa"/>
            <w:gridSpan w:val="3"/>
          </w:tcPr>
          <w:p w14:paraId="596C2CFD" w14:textId="77777777" w:rsidR="00862263" w:rsidRPr="009678AC" w:rsidRDefault="00862263">
            <w:pPr>
              <w:pStyle w:val="TableParagraph"/>
              <w:rPr>
                <w:sz w:val="18"/>
              </w:rPr>
            </w:pPr>
          </w:p>
        </w:tc>
        <w:tc>
          <w:tcPr>
            <w:tcW w:w="1134" w:type="dxa"/>
          </w:tcPr>
          <w:p w14:paraId="2606D76E" w14:textId="77777777" w:rsidR="00862263" w:rsidRPr="009678AC" w:rsidRDefault="00862263">
            <w:pPr>
              <w:pStyle w:val="TableParagraph"/>
              <w:rPr>
                <w:sz w:val="18"/>
              </w:rPr>
            </w:pPr>
          </w:p>
        </w:tc>
        <w:tc>
          <w:tcPr>
            <w:tcW w:w="3119" w:type="dxa"/>
            <w:gridSpan w:val="2"/>
          </w:tcPr>
          <w:p w14:paraId="6F83518D" w14:textId="77777777" w:rsidR="00862263" w:rsidRPr="009678AC" w:rsidRDefault="00862263">
            <w:pPr>
              <w:pStyle w:val="TableParagraph"/>
              <w:rPr>
                <w:sz w:val="18"/>
              </w:rPr>
            </w:pPr>
          </w:p>
        </w:tc>
        <w:tc>
          <w:tcPr>
            <w:tcW w:w="1559" w:type="dxa"/>
          </w:tcPr>
          <w:p w14:paraId="1BDC9013" w14:textId="77777777" w:rsidR="00862263" w:rsidRPr="009678AC" w:rsidRDefault="00862263">
            <w:pPr>
              <w:pStyle w:val="TableParagraph"/>
              <w:rPr>
                <w:sz w:val="18"/>
              </w:rPr>
            </w:pPr>
          </w:p>
        </w:tc>
      </w:tr>
      <w:tr w:rsidR="00862263" w14:paraId="14232558" w14:textId="77777777" w:rsidTr="005F6FA7">
        <w:trPr>
          <w:gridBefore w:val="1"/>
          <w:wBefore w:w="28" w:type="dxa"/>
          <w:trHeight w:val="1243"/>
        </w:trPr>
        <w:tc>
          <w:tcPr>
            <w:tcW w:w="2411" w:type="dxa"/>
          </w:tcPr>
          <w:p w14:paraId="6989D2EB" w14:textId="77777777" w:rsidR="00862263" w:rsidRDefault="00862263" w:rsidP="00462C38">
            <w:pPr>
              <w:pStyle w:val="TableParagraph"/>
              <w:spacing w:before="84" w:line="254" w:lineRule="auto"/>
              <w:ind w:right="99"/>
              <w:rPr>
                <w:sz w:val="18"/>
              </w:rPr>
            </w:pPr>
            <w:r>
              <w:rPr>
                <w:color w:val="231F20"/>
                <w:sz w:val="18"/>
              </w:rPr>
              <w:t xml:space="preserve">4.2. </w:t>
            </w:r>
            <w:proofErr w:type="spellStart"/>
            <w:r>
              <w:rPr>
                <w:color w:val="231F20"/>
                <w:sz w:val="18"/>
              </w:rPr>
              <w:t>Recognises</w:t>
            </w:r>
            <w:proofErr w:type="spellEnd"/>
            <w:r>
              <w:rPr>
                <w:color w:val="231F20"/>
                <w:sz w:val="18"/>
              </w:rPr>
              <w:t xml:space="preserve"> and responds to professional capabilities and limitations, as a primary healthcare provider</w:t>
            </w:r>
          </w:p>
        </w:tc>
        <w:tc>
          <w:tcPr>
            <w:tcW w:w="3401" w:type="dxa"/>
          </w:tcPr>
          <w:p w14:paraId="676D7A14" w14:textId="77777777" w:rsidR="00862263" w:rsidRDefault="00862263" w:rsidP="00462C38">
            <w:pPr>
              <w:pStyle w:val="TableParagraph"/>
              <w:spacing w:before="84" w:line="254" w:lineRule="auto"/>
              <w:ind w:right="272"/>
              <w:rPr>
                <w:sz w:val="18"/>
              </w:rPr>
            </w:pPr>
            <w:r>
              <w:rPr>
                <w:color w:val="231F20"/>
                <w:sz w:val="18"/>
              </w:rPr>
              <w:t>4.2.1 Identifies situations where other healthcare professionals may be required to perform these roles, in whole or part and acts accordingly</w:t>
            </w:r>
          </w:p>
        </w:tc>
        <w:tc>
          <w:tcPr>
            <w:tcW w:w="4253" w:type="dxa"/>
            <w:gridSpan w:val="3"/>
          </w:tcPr>
          <w:p w14:paraId="6DF14301" w14:textId="77777777" w:rsidR="00862263" w:rsidRPr="009678AC" w:rsidRDefault="00862263">
            <w:pPr>
              <w:pStyle w:val="TableParagraph"/>
              <w:rPr>
                <w:sz w:val="18"/>
              </w:rPr>
            </w:pPr>
          </w:p>
        </w:tc>
        <w:tc>
          <w:tcPr>
            <w:tcW w:w="1134" w:type="dxa"/>
          </w:tcPr>
          <w:p w14:paraId="5BA47339" w14:textId="77777777" w:rsidR="00862263" w:rsidRPr="009678AC" w:rsidRDefault="00862263">
            <w:pPr>
              <w:pStyle w:val="TableParagraph"/>
              <w:rPr>
                <w:sz w:val="18"/>
              </w:rPr>
            </w:pPr>
          </w:p>
        </w:tc>
        <w:tc>
          <w:tcPr>
            <w:tcW w:w="3119" w:type="dxa"/>
            <w:gridSpan w:val="2"/>
          </w:tcPr>
          <w:p w14:paraId="4EE54745" w14:textId="77777777" w:rsidR="00862263" w:rsidRPr="009678AC" w:rsidRDefault="00862263">
            <w:pPr>
              <w:pStyle w:val="TableParagraph"/>
              <w:rPr>
                <w:sz w:val="18"/>
              </w:rPr>
            </w:pPr>
          </w:p>
        </w:tc>
        <w:tc>
          <w:tcPr>
            <w:tcW w:w="1559" w:type="dxa"/>
          </w:tcPr>
          <w:p w14:paraId="4CEBFBAE" w14:textId="77777777" w:rsidR="00862263" w:rsidRPr="009678AC" w:rsidRDefault="00862263">
            <w:pPr>
              <w:pStyle w:val="TableParagraph"/>
              <w:rPr>
                <w:sz w:val="18"/>
              </w:rPr>
            </w:pPr>
          </w:p>
        </w:tc>
      </w:tr>
      <w:tr w:rsidR="00862263" w14:paraId="3BD7A9D4" w14:textId="77777777" w:rsidTr="005F6FA7">
        <w:trPr>
          <w:gridBefore w:val="1"/>
          <w:wBefore w:w="28" w:type="dxa"/>
          <w:trHeight w:val="1023"/>
        </w:trPr>
        <w:tc>
          <w:tcPr>
            <w:tcW w:w="2411" w:type="dxa"/>
          </w:tcPr>
          <w:p w14:paraId="235C605C" w14:textId="77777777" w:rsidR="00862263" w:rsidRDefault="00862263" w:rsidP="00462C38">
            <w:pPr>
              <w:pStyle w:val="TableParagraph"/>
              <w:spacing w:before="84" w:line="254" w:lineRule="auto"/>
              <w:rPr>
                <w:sz w:val="18"/>
              </w:rPr>
            </w:pPr>
            <w:r>
              <w:rPr>
                <w:color w:val="231F20"/>
                <w:sz w:val="18"/>
              </w:rPr>
              <w:t>4.3. Relates effectively and knowledgeably with other health and community services providers</w:t>
            </w:r>
          </w:p>
        </w:tc>
        <w:tc>
          <w:tcPr>
            <w:tcW w:w="3401" w:type="dxa"/>
          </w:tcPr>
          <w:p w14:paraId="29E97686" w14:textId="77777777" w:rsidR="00862263" w:rsidRDefault="00862263" w:rsidP="00462C38">
            <w:pPr>
              <w:pStyle w:val="TableParagraph"/>
              <w:spacing w:before="84" w:line="254" w:lineRule="auto"/>
              <w:ind w:right="342"/>
              <w:rPr>
                <w:sz w:val="18"/>
              </w:rPr>
            </w:pPr>
            <w:r>
              <w:rPr>
                <w:color w:val="231F20"/>
                <w:sz w:val="18"/>
              </w:rPr>
              <w:t>4.3.1 Effective and informed working relationships are established and maintained with other health and community services or providers</w:t>
            </w:r>
          </w:p>
        </w:tc>
        <w:tc>
          <w:tcPr>
            <w:tcW w:w="4253" w:type="dxa"/>
            <w:gridSpan w:val="3"/>
          </w:tcPr>
          <w:p w14:paraId="7C74C8FE" w14:textId="77777777" w:rsidR="00862263" w:rsidRPr="009678AC" w:rsidRDefault="00862263">
            <w:pPr>
              <w:pStyle w:val="TableParagraph"/>
              <w:rPr>
                <w:sz w:val="18"/>
              </w:rPr>
            </w:pPr>
          </w:p>
        </w:tc>
        <w:tc>
          <w:tcPr>
            <w:tcW w:w="1134" w:type="dxa"/>
          </w:tcPr>
          <w:p w14:paraId="274FC212" w14:textId="77777777" w:rsidR="00862263" w:rsidRPr="009678AC" w:rsidRDefault="00862263">
            <w:pPr>
              <w:pStyle w:val="TableParagraph"/>
              <w:rPr>
                <w:sz w:val="18"/>
              </w:rPr>
            </w:pPr>
          </w:p>
        </w:tc>
        <w:tc>
          <w:tcPr>
            <w:tcW w:w="3119" w:type="dxa"/>
            <w:gridSpan w:val="2"/>
          </w:tcPr>
          <w:p w14:paraId="39D4E184" w14:textId="77777777" w:rsidR="00862263" w:rsidRPr="009678AC" w:rsidRDefault="00862263">
            <w:pPr>
              <w:pStyle w:val="TableParagraph"/>
              <w:rPr>
                <w:sz w:val="18"/>
              </w:rPr>
            </w:pPr>
          </w:p>
        </w:tc>
        <w:tc>
          <w:tcPr>
            <w:tcW w:w="1559" w:type="dxa"/>
          </w:tcPr>
          <w:p w14:paraId="36DC488A" w14:textId="77777777" w:rsidR="00862263" w:rsidRPr="009678AC" w:rsidRDefault="00862263">
            <w:pPr>
              <w:pStyle w:val="TableParagraph"/>
              <w:rPr>
                <w:sz w:val="18"/>
              </w:rPr>
            </w:pPr>
          </w:p>
        </w:tc>
      </w:tr>
      <w:tr w:rsidR="00862263" w14:paraId="246A1024" w14:textId="77777777" w:rsidTr="005F6FA7">
        <w:trPr>
          <w:gridBefore w:val="1"/>
          <w:wBefore w:w="28" w:type="dxa"/>
          <w:trHeight w:val="1023"/>
        </w:trPr>
        <w:tc>
          <w:tcPr>
            <w:tcW w:w="2411" w:type="dxa"/>
          </w:tcPr>
          <w:p w14:paraId="5B9AFFBB" w14:textId="77777777" w:rsidR="00862263" w:rsidRDefault="00862263">
            <w:pPr>
              <w:pStyle w:val="TableParagraph"/>
              <w:rPr>
                <w:rFonts w:ascii="Times New Roman"/>
                <w:sz w:val="18"/>
              </w:rPr>
            </w:pPr>
          </w:p>
        </w:tc>
        <w:tc>
          <w:tcPr>
            <w:tcW w:w="3401" w:type="dxa"/>
          </w:tcPr>
          <w:p w14:paraId="6451A157" w14:textId="77777777" w:rsidR="00862263" w:rsidRDefault="00862263" w:rsidP="00107AA2">
            <w:pPr>
              <w:pStyle w:val="TableParagraph"/>
              <w:spacing w:before="84" w:line="254" w:lineRule="auto"/>
              <w:ind w:right="108"/>
              <w:rPr>
                <w:sz w:val="18"/>
              </w:rPr>
            </w:pPr>
            <w:r>
              <w:rPr>
                <w:color w:val="231F20"/>
                <w:sz w:val="18"/>
              </w:rPr>
              <w:t xml:space="preserve">4.3.2 Written and verbal </w:t>
            </w:r>
            <w:r>
              <w:rPr>
                <w:color w:val="231F20"/>
                <w:spacing w:val="-2"/>
                <w:sz w:val="18"/>
              </w:rPr>
              <w:t xml:space="preserve">communication </w:t>
            </w:r>
            <w:r>
              <w:rPr>
                <w:color w:val="231F20"/>
                <w:sz w:val="18"/>
              </w:rPr>
              <w:t>with other health and community services follows accepted protocols and procedures</w:t>
            </w:r>
          </w:p>
        </w:tc>
        <w:tc>
          <w:tcPr>
            <w:tcW w:w="4253" w:type="dxa"/>
            <w:gridSpan w:val="3"/>
          </w:tcPr>
          <w:p w14:paraId="2AA782D7" w14:textId="77777777" w:rsidR="00862263" w:rsidRPr="00107AA2" w:rsidRDefault="00862263">
            <w:pPr>
              <w:pStyle w:val="TableParagraph"/>
              <w:rPr>
                <w:sz w:val="18"/>
              </w:rPr>
            </w:pPr>
          </w:p>
        </w:tc>
        <w:tc>
          <w:tcPr>
            <w:tcW w:w="1134" w:type="dxa"/>
          </w:tcPr>
          <w:p w14:paraId="77532BB9" w14:textId="77777777" w:rsidR="00862263" w:rsidRPr="00107AA2" w:rsidRDefault="00862263">
            <w:pPr>
              <w:pStyle w:val="TableParagraph"/>
              <w:rPr>
                <w:sz w:val="18"/>
              </w:rPr>
            </w:pPr>
          </w:p>
        </w:tc>
        <w:tc>
          <w:tcPr>
            <w:tcW w:w="3119" w:type="dxa"/>
            <w:gridSpan w:val="2"/>
          </w:tcPr>
          <w:p w14:paraId="4CC14C32" w14:textId="77777777" w:rsidR="00862263" w:rsidRPr="00107AA2" w:rsidRDefault="00862263">
            <w:pPr>
              <w:pStyle w:val="TableParagraph"/>
              <w:rPr>
                <w:sz w:val="18"/>
              </w:rPr>
            </w:pPr>
          </w:p>
        </w:tc>
        <w:tc>
          <w:tcPr>
            <w:tcW w:w="1559" w:type="dxa"/>
          </w:tcPr>
          <w:p w14:paraId="2E94FAE6" w14:textId="77777777" w:rsidR="00862263" w:rsidRPr="00107AA2" w:rsidRDefault="00862263">
            <w:pPr>
              <w:pStyle w:val="TableParagraph"/>
              <w:rPr>
                <w:sz w:val="18"/>
              </w:rPr>
            </w:pPr>
          </w:p>
        </w:tc>
      </w:tr>
      <w:tr w:rsidR="00862263" w14:paraId="1FA6B666" w14:textId="77777777" w:rsidTr="005F6FA7">
        <w:trPr>
          <w:gridBefore w:val="1"/>
          <w:wBefore w:w="28" w:type="dxa"/>
          <w:trHeight w:val="1463"/>
        </w:trPr>
        <w:tc>
          <w:tcPr>
            <w:tcW w:w="2411" w:type="dxa"/>
          </w:tcPr>
          <w:p w14:paraId="13F9EC9A" w14:textId="77777777" w:rsidR="00862263" w:rsidRDefault="00862263" w:rsidP="00107AA2">
            <w:pPr>
              <w:pStyle w:val="TableParagraph"/>
              <w:spacing w:before="84" w:line="254" w:lineRule="auto"/>
              <w:ind w:right="200"/>
              <w:rPr>
                <w:sz w:val="18"/>
              </w:rPr>
            </w:pPr>
            <w:r>
              <w:rPr>
                <w:color w:val="231F20"/>
                <w:sz w:val="18"/>
              </w:rPr>
              <w:t xml:space="preserve">4.4. Facilitates an individual’s access to appropriate health and community services, including family and </w:t>
            </w:r>
            <w:proofErr w:type="spellStart"/>
            <w:r>
              <w:rPr>
                <w:color w:val="231F20"/>
                <w:sz w:val="18"/>
              </w:rPr>
              <w:t>carer</w:t>
            </w:r>
            <w:proofErr w:type="spellEnd"/>
            <w:r>
              <w:rPr>
                <w:color w:val="231F20"/>
                <w:sz w:val="18"/>
              </w:rPr>
              <w:t xml:space="preserve"> support</w:t>
            </w:r>
          </w:p>
        </w:tc>
        <w:tc>
          <w:tcPr>
            <w:tcW w:w="3401" w:type="dxa"/>
          </w:tcPr>
          <w:p w14:paraId="75F69A45" w14:textId="77777777" w:rsidR="00862263" w:rsidRDefault="00862263" w:rsidP="00107AA2">
            <w:pPr>
              <w:pStyle w:val="TableParagraph"/>
              <w:spacing w:before="84" w:line="254" w:lineRule="auto"/>
              <w:ind w:right="372"/>
              <w:rPr>
                <w:sz w:val="18"/>
              </w:rPr>
            </w:pPr>
            <w:r>
              <w:rPr>
                <w:color w:val="231F20"/>
                <w:sz w:val="18"/>
              </w:rPr>
              <w:t>4.4.1 Practitioner identifies suitable health and community services from which the person may benefit</w:t>
            </w:r>
          </w:p>
        </w:tc>
        <w:tc>
          <w:tcPr>
            <w:tcW w:w="4253" w:type="dxa"/>
            <w:gridSpan w:val="3"/>
          </w:tcPr>
          <w:p w14:paraId="10895077" w14:textId="77777777" w:rsidR="00862263" w:rsidRPr="00107AA2" w:rsidRDefault="00862263">
            <w:pPr>
              <w:pStyle w:val="TableParagraph"/>
              <w:rPr>
                <w:sz w:val="18"/>
              </w:rPr>
            </w:pPr>
          </w:p>
        </w:tc>
        <w:tc>
          <w:tcPr>
            <w:tcW w:w="1134" w:type="dxa"/>
          </w:tcPr>
          <w:p w14:paraId="7EE0A165" w14:textId="77777777" w:rsidR="00862263" w:rsidRPr="00107AA2" w:rsidRDefault="00862263">
            <w:pPr>
              <w:pStyle w:val="TableParagraph"/>
              <w:rPr>
                <w:sz w:val="18"/>
              </w:rPr>
            </w:pPr>
          </w:p>
        </w:tc>
        <w:tc>
          <w:tcPr>
            <w:tcW w:w="3119" w:type="dxa"/>
            <w:gridSpan w:val="2"/>
          </w:tcPr>
          <w:p w14:paraId="0A9C9A6D" w14:textId="77777777" w:rsidR="00862263" w:rsidRPr="00107AA2" w:rsidRDefault="00862263">
            <w:pPr>
              <w:pStyle w:val="TableParagraph"/>
              <w:rPr>
                <w:sz w:val="18"/>
              </w:rPr>
            </w:pPr>
          </w:p>
        </w:tc>
        <w:tc>
          <w:tcPr>
            <w:tcW w:w="1559" w:type="dxa"/>
          </w:tcPr>
          <w:p w14:paraId="34DD0F74" w14:textId="77777777" w:rsidR="00862263" w:rsidRPr="00107AA2" w:rsidRDefault="00862263">
            <w:pPr>
              <w:pStyle w:val="TableParagraph"/>
              <w:rPr>
                <w:sz w:val="18"/>
              </w:rPr>
            </w:pPr>
          </w:p>
        </w:tc>
      </w:tr>
      <w:tr w:rsidR="00862263" w14:paraId="76BB9008" w14:textId="77777777" w:rsidTr="005F6FA7">
        <w:trPr>
          <w:gridBefore w:val="1"/>
          <w:wBefore w:w="28" w:type="dxa"/>
          <w:trHeight w:val="803"/>
        </w:trPr>
        <w:tc>
          <w:tcPr>
            <w:tcW w:w="2411" w:type="dxa"/>
          </w:tcPr>
          <w:p w14:paraId="59B0380D" w14:textId="77777777" w:rsidR="00862263" w:rsidRDefault="00862263">
            <w:pPr>
              <w:pStyle w:val="TableParagraph"/>
              <w:rPr>
                <w:rFonts w:ascii="Times New Roman"/>
                <w:sz w:val="18"/>
              </w:rPr>
            </w:pPr>
          </w:p>
        </w:tc>
        <w:tc>
          <w:tcPr>
            <w:tcW w:w="3401" w:type="dxa"/>
          </w:tcPr>
          <w:p w14:paraId="5863321F" w14:textId="77777777" w:rsidR="00862263" w:rsidRDefault="00862263" w:rsidP="00107AA2">
            <w:pPr>
              <w:pStyle w:val="TableParagraph"/>
              <w:spacing w:before="84" w:line="254" w:lineRule="auto"/>
              <w:ind w:right="520"/>
              <w:jc w:val="both"/>
              <w:rPr>
                <w:sz w:val="18"/>
              </w:rPr>
            </w:pPr>
            <w:r>
              <w:rPr>
                <w:color w:val="231F20"/>
                <w:sz w:val="18"/>
              </w:rPr>
              <w:t>4.4.2 Practitioner facilitates where appropriate the person’s access to these services</w:t>
            </w:r>
          </w:p>
        </w:tc>
        <w:tc>
          <w:tcPr>
            <w:tcW w:w="4253" w:type="dxa"/>
            <w:gridSpan w:val="3"/>
            <w:tcBorders>
              <w:bottom w:val="single" w:sz="2" w:space="0" w:color="3C4545"/>
            </w:tcBorders>
          </w:tcPr>
          <w:p w14:paraId="7086C293" w14:textId="77777777" w:rsidR="00862263" w:rsidRPr="00107AA2" w:rsidRDefault="00862263">
            <w:pPr>
              <w:pStyle w:val="TableParagraph"/>
              <w:rPr>
                <w:sz w:val="18"/>
              </w:rPr>
            </w:pPr>
          </w:p>
        </w:tc>
        <w:tc>
          <w:tcPr>
            <w:tcW w:w="1134" w:type="dxa"/>
            <w:tcBorders>
              <w:bottom w:val="single" w:sz="2" w:space="0" w:color="3C4545"/>
            </w:tcBorders>
          </w:tcPr>
          <w:p w14:paraId="7CE37025" w14:textId="77777777" w:rsidR="00862263" w:rsidRPr="00107AA2" w:rsidRDefault="00862263">
            <w:pPr>
              <w:pStyle w:val="TableParagraph"/>
              <w:rPr>
                <w:sz w:val="18"/>
              </w:rPr>
            </w:pPr>
          </w:p>
        </w:tc>
        <w:tc>
          <w:tcPr>
            <w:tcW w:w="3119" w:type="dxa"/>
            <w:gridSpan w:val="2"/>
            <w:tcBorders>
              <w:bottom w:val="single" w:sz="2" w:space="0" w:color="3C4545"/>
            </w:tcBorders>
          </w:tcPr>
          <w:p w14:paraId="3C522744" w14:textId="77777777" w:rsidR="00862263" w:rsidRPr="00107AA2" w:rsidRDefault="00862263">
            <w:pPr>
              <w:pStyle w:val="TableParagraph"/>
              <w:rPr>
                <w:sz w:val="18"/>
              </w:rPr>
            </w:pPr>
          </w:p>
        </w:tc>
        <w:tc>
          <w:tcPr>
            <w:tcW w:w="1559" w:type="dxa"/>
            <w:tcBorders>
              <w:bottom w:val="single" w:sz="2" w:space="0" w:color="3C4545"/>
            </w:tcBorders>
          </w:tcPr>
          <w:p w14:paraId="36B91DDE" w14:textId="77777777" w:rsidR="00862263" w:rsidRPr="00107AA2" w:rsidRDefault="00862263">
            <w:pPr>
              <w:pStyle w:val="TableParagraph"/>
              <w:rPr>
                <w:sz w:val="18"/>
              </w:rPr>
            </w:pPr>
          </w:p>
        </w:tc>
      </w:tr>
      <w:tr w:rsidR="002F4F3D" w14:paraId="20544626" w14:textId="77777777" w:rsidTr="005F6FA7">
        <w:trPr>
          <w:gridBefore w:val="1"/>
          <w:wBefore w:w="28" w:type="dxa"/>
          <w:trHeight w:val="1903"/>
        </w:trPr>
        <w:tc>
          <w:tcPr>
            <w:tcW w:w="2411" w:type="dxa"/>
          </w:tcPr>
          <w:p w14:paraId="2210616E" w14:textId="77777777" w:rsidR="002F4F3D" w:rsidRDefault="002F4F3D" w:rsidP="00DD4BB6">
            <w:pPr>
              <w:pStyle w:val="TableParagraph"/>
              <w:spacing w:before="84" w:line="254" w:lineRule="auto"/>
              <w:ind w:right="319"/>
              <w:rPr>
                <w:sz w:val="18"/>
              </w:rPr>
            </w:pPr>
            <w:r>
              <w:rPr>
                <w:color w:val="231F20"/>
                <w:sz w:val="18"/>
              </w:rPr>
              <w:lastRenderedPageBreak/>
              <w:t>4.5. Accepts responsibilities as a primary health care practitioner in relation to guidelines and ethical standards, as issued by appropriate bodies and authorities</w:t>
            </w:r>
          </w:p>
        </w:tc>
        <w:tc>
          <w:tcPr>
            <w:tcW w:w="3401" w:type="dxa"/>
          </w:tcPr>
          <w:p w14:paraId="69768B4E" w14:textId="77777777" w:rsidR="002F4F3D" w:rsidRDefault="002F4F3D" w:rsidP="00DD4BB6">
            <w:pPr>
              <w:pStyle w:val="TableParagraph"/>
              <w:spacing w:before="84" w:line="254" w:lineRule="auto"/>
              <w:ind w:right="152"/>
              <w:rPr>
                <w:sz w:val="18"/>
              </w:rPr>
            </w:pPr>
            <w:r>
              <w:rPr>
                <w:color w:val="231F20"/>
                <w:sz w:val="18"/>
              </w:rPr>
              <w:t>4.5.1 Practitioner maintains awareness of appropriate guidelines, ethical standards and other publications as issued by appropriate bodies and authorities</w:t>
            </w:r>
          </w:p>
        </w:tc>
        <w:tc>
          <w:tcPr>
            <w:tcW w:w="4253" w:type="dxa"/>
            <w:gridSpan w:val="3"/>
          </w:tcPr>
          <w:p w14:paraId="03CB2115" w14:textId="77777777" w:rsidR="002F4F3D" w:rsidRDefault="002F4F3D">
            <w:pPr>
              <w:pStyle w:val="TableParagraph"/>
              <w:rPr>
                <w:rFonts w:ascii="Times New Roman"/>
                <w:sz w:val="18"/>
              </w:rPr>
            </w:pPr>
          </w:p>
        </w:tc>
        <w:tc>
          <w:tcPr>
            <w:tcW w:w="1134" w:type="dxa"/>
          </w:tcPr>
          <w:p w14:paraId="22C0CBC4" w14:textId="77777777" w:rsidR="002F4F3D" w:rsidRDefault="002F4F3D">
            <w:pPr>
              <w:pStyle w:val="TableParagraph"/>
              <w:rPr>
                <w:rFonts w:ascii="Times New Roman"/>
                <w:sz w:val="18"/>
              </w:rPr>
            </w:pPr>
          </w:p>
        </w:tc>
        <w:tc>
          <w:tcPr>
            <w:tcW w:w="3119" w:type="dxa"/>
            <w:gridSpan w:val="2"/>
          </w:tcPr>
          <w:p w14:paraId="5955ED54" w14:textId="77777777" w:rsidR="002F4F3D" w:rsidRDefault="002F4F3D">
            <w:pPr>
              <w:pStyle w:val="TableParagraph"/>
              <w:rPr>
                <w:rFonts w:ascii="Times New Roman"/>
                <w:sz w:val="18"/>
              </w:rPr>
            </w:pPr>
          </w:p>
        </w:tc>
        <w:tc>
          <w:tcPr>
            <w:tcW w:w="1559" w:type="dxa"/>
          </w:tcPr>
          <w:p w14:paraId="507E8229" w14:textId="77777777" w:rsidR="002F4F3D" w:rsidRDefault="002F4F3D">
            <w:pPr>
              <w:pStyle w:val="TableParagraph"/>
              <w:rPr>
                <w:rFonts w:ascii="Times New Roman"/>
                <w:sz w:val="18"/>
              </w:rPr>
            </w:pPr>
          </w:p>
        </w:tc>
      </w:tr>
      <w:tr w:rsidR="002F4F3D" w14:paraId="13894048" w14:textId="77777777" w:rsidTr="005F6FA7">
        <w:trPr>
          <w:gridBefore w:val="1"/>
          <w:wBefore w:w="28" w:type="dxa"/>
          <w:trHeight w:val="803"/>
        </w:trPr>
        <w:tc>
          <w:tcPr>
            <w:tcW w:w="2411" w:type="dxa"/>
          </w:tcPr>
          <w:p w14:paraId="5C13DED1" w14:textId="77777777" w:rsidR="002F4F3D" w:rsidRDefault="002F4F3D">
            <w:pPr>
              <w:pStyle w:val="TableParagraph"/>
              <w:rPr>
                <w:rFonts w:ascii="Times New Roman"/>
                <w:sz w:val="18"/>
              </w:rPr>
            </w:pPr>
          </w:p>
        </w:tc>
        <w:tc>
          <w:tcPr>
            <w:tcW w:w="3401" w:type="dxa"/>
          </w:tcPr>
          <w:p w14:paraId="0157EEEB" w14:textId="77777777" w:rsidR="002F4F3D" w:rsidRDefault="002F4F3D" w:rsidP="00DD4BB6">
            <w:pPr>
              <w:pStyle w:val="TableParagraph"/>
              <w:spacing w:before="84" w:line="254" w:lineRule="auto"/>
              <w:ind w:right="192"/>
              <w:rPr>
                <w:sz w:val="18"/>
              </w:rPr>
            </w:pPr>
            <w:r>
              <w:rPr>
                <w:color w:val="231F20"/>
                <w:sz w:val="18"/>
              </w:rPr>
              <w:t>4.5.2 Practitioner ensures compliance, where required, with guidelines and ethical standards</w:t>
            </w:r>
          </w:p>
        </w:tc>
        <w:tc>
          <w:tcPr>
            <w:tcW w:w="4253" w:type="dxa"/>
            <w:gridSpan w:val="3"/>
          </w:tcPr>
          <w:p w14:paraId="25754B92" w14:textId="77777777" w:rsidR="002F4F3D" w:rsidRDefault="002F4F3D">
            <w:pPr>
              <w:pStyle w:val="TableParagraph"/>
              <w:rPr>
                <w:rFonts w:ascii="Times New Roman"/>
                <w:sz w:val="18"/>
              </w:rPr>
            </w:pPr>
          </w:p>
        </w:tc>
        <w:tc>
          <w:tcPr>
            <w:tcW w:w="1134" w:type="dxa"/>
          </w:tcPr>
          <w:p w14:paraId="1FE0DB3C" w14:textId="77777777" w:rsidR="002F4F3D" w:rsidRDefault="002F4F3D">
            <w:pPr>
              <w:pStyle w:val="TableParagraph"/>
              <w:rPr>
                <w:rFonts w:ascii="Times New Roman"/>
                <w:sz w:val="18"/>
              </w:rPr>
            </w:pPr>
          </w:p>
        </w:tc>
        <w:tc>
          <w:tcPr>
            <w:tcW w:w="3119" w:type="dxa"/>
            <w:gridSpan w:val="2"/>
          </w:tcPr>
          <w:p w14:paraId="10475ECF" w14:textId="77777777" w:rsidR="002F4F3D" w:rsidRDefault="002F4F3D">
            <w:pPr>
              <w:pStyle w:val="TableParagraph"/>
              <w:rPr>
                <w:rFonts w:ascii="Times New Roman"/>
                <w:sz w:val="18"/>
              </w:rPr>
            </w:pPr>
          </w:p>
        </w:tc>
        <w:tc>
          <w:tcPr>
            <w:tcW w:w="1559" w:type="dxa"/>
          </w:tcPr>
          <w:p w14:paraId="1D0CEA67" w14:textId="77777777" w:rsidR="002F4F3D" w:rsidRDefault="002F4F3D">
            <w:pPr>
              <w:pStyle w:val="TableParagraph"/>
              <w:rPr>
                <w:rFonts w:ascii="Times New Roman"/>
                <w:sz w:val="18"/>
              </w:rPr>
            </w:pPr>
          </w:p>
        </w:tc>
      </w:tr>
      <w:tr w:rsidR="002F4F3D" w14:paraId="0F4E1A7D" w14:textId="77777777" w:rsidTr="005F6FA7">
        <w:trPr>
          <w:gridBefore w:val="1"/>
          <w:wBefore w:w="28" w:type="dxa"/>
          <w:trHeight w:val="583"/>
        </w:trPr>
        <w:tc>
          <w:tcPr>
            <w:tcW w:w="2411" w:type="dxa"/>
          </w:tcPr>
          <w:p w14:paraId="1373D799" w14:textId="77777777" w:rsidR="002F4F3D" w:rsidRDefault="002F4F3D">
            <w:pPr>
              <w:pStyle w:val="TableParagraph"/>
              <w:rPr>
                <w:rFonts w:ascii="Times New Roman"/>
                <w:sz w:val="18"/>
              </w:rPr>
            </w:pPr>
          </w:p>
        </w:tc>
        <w:tc>
          <w:tcPr>
            <w:tcW w:w="3401" w:type="dxa"/>
          </w:tcPr>
          <w:p w14:paraId="5E22C4B6" w14:textId="77777777" w:rsidR="002F4F3D" w:rsidRDefault="002F4F3D" w:rsidP="00DD4BB6">
            <w:pPr>
              <w:pStyle w:val="TableParagraph"/>
              <w:spacing w:before="84" w:line="254" w:lineRule="auto"/>
              <w:ind w:right="191"/>
              <w:rPr>
                <w:sz w:val="18"/>
              </w:rPr>
            </w:pPr>
            <w:r>
              <w:rPr>
                <w:color w:val="231F20"/>
                <w:sz w:val="18"/>
              </w:rPr>
              <w:t>4.5.3 Practitioner issues advice within these guidelines and ethical standards</w:t>
            </w:r>
          </w:p>
        </w:tc>
        <w:tc>
          <w:tcPr>
            <w:tcW w:w="4253" w:type="dxa"/>
            <w:gridSpan w:val="3"/>
          </w:tcPr>
          <w:p w14:paraId="76E15E2E" w14:textId="77777777" w:rsidR="002F4F3D" w:rsidRDefault="002F4F3D">
            <w:pPr>
              <w:pStyle w:val="TableParagraph"/>
              <w:rPr>
                <w:rFonts w:ascii="Times New Roman"/>
                <w:sz w:val="18"/>
              </w:rPr>
            </w:pPr>
          </w:p>
        </w:tc>
        <w:tc>
          <w:tcPr>
            <w:tcW w:w="1134" w:type="dxa"/>
          </w:tcPr>
          <w:p w14:paraId="3EE70DFC" w14:textId="77777777" w:rsidR="002F4F3D" w:rsidRDefault="002F4F3D">
            <w:pPr>
              <w:pStyle w:val="TableParagraph"/>
              <w:rPr>
                <w:rFonts w:ascii="Times New Roman"/>
                <w:sz w:val="18"/>
              </w:rPr>
            </w:pPr>
          </w:p>
        </w:tc>
        <w:tc>
          <w:tcPr>
            <w:tcW w:w="3119" w:type="dxa"/>
            <w:gridSpan w:val="2"/>
          </w:tcPr>
          <w:p w14:paraId="41105F61" w14:textId="77777777" w:rsidR="002F4F3D" w:rsidRDefault="002F4F3D">
            <w:pPr>
              <w:pStyle w:val="TableParagraph"/>
              <w:rPr>
                <w:rFonts w:ascii="Times New Roman"/>
                <w:sz w:val="18"/>
              </w:rPr>
            </w:pPr>
          </w:p>
        </w:tc>
        <w:tc>
          <w:tcPr>
            <w:tcW w:w="1559" w:type="dxa"/>
          </w:tcPr>
          <w:p w14:paraId="2C27D61E" w14:textId="77777777" w:rsidR="002F4F3D" w:rsidRDefault="002F4F3D">
            <w:pPr>
              <w:pStyle w:val="TableParagraph"/>
              <w:rPr>
                <w:rFonts w:ascii="Times New Roman"/>
                <w:sz w:val="18"/>
              </w:rPr>
            </w:pPr>
          </w:p>
        </w:tc>
      </w:tr>
      <w:tr w:rsidR="002F4F3D" w14:paraId="00EC2425" w14:textId="77777777" w:rsidTr="005F6FA7">
        <w:trPr>
          <w:gridBefore w:val="1"/>
          <w:wBefore w:w="28" w:type="dxa"/>
          <w:trHeight w:val="1463"/>
        </w:trPr>
        <w:tc>
          <w:tcPr>
            <w:tcW w:w="2411" w:type="dxa"/>
          </w:tcPr>
          <w:p w14:paraId="425ADBDE" w14:textId="77777777" w:rsidR="002F4F3D" w:rsidRDefault="002F4F3D" w:rsidP="00DD4BB6">
            <w:pPr>
              <w:pStyle w:val="TableParagraph"/>
              <w:spacing w:before="84" w:line="254" w:lineRule="auto"/>
              <w:ind w:right="259"/>
              <w:rPr>
                <w:sz w:val="18"/>
              </w:rPr>
            </w:pPr>
            <w:r>
              <w:rPr>
                <w:color w:val="231F20"/>
                <w:sz w:val="18"/>
              </w:rPr>
              <w:t>4.6. Ensures awareness of costs associated with healthcare, and the principles of efficient and equitable allocation and use of finite resources</w:t>
            </w:r>
          </w:p>
        </w:tc>
        <w:tc>
          <w:tcPr>
            <w:tcW w:w="3401" w:type="dxa"/>
          </w:tcPr>
          <w:p w14:paraId="32B19ECD" w14:textId="77777777" w:rsidR="002F4F3D" w:rsidRDefault="002F4F3D" w:rsidP="00DD4BB6">
            <w:pPr>
              <w:pStyle w:val="TableParagraph"/>
              <w:spacing w:before="84" w:line="254" w:lineRule="auto"/>
              <w:ind w:right="172"/>
              <w:rPr>
                <w:sz w:val="18"/>
              </w:rPr>
            </w:pPr>
            <w:r>
              <w:rPr>
                <w:color w:val="231F20"/>
                <w:sz w:val="18"/>
              </w:rPr>
              <w:t xml:space="preserve">4.6.1 Costs associated with healthcare for the patient, osteopath and healthcare system are continuously monitored and </w:t>
            </w:r>
            <w:proofErr w:type="spellStart"/>
            <w:r>
              <w:rPr>
                <w:color w:val="231F20"/>
                <w:sz w:val="18"/>
              </w:rPr>
              <w:t>analysed</w:t>
            </w:r>
            <w:proofErr w:type="spellEnd"/>
          </w:p>
        </w:tc>
        <w:tc>
          <w:tcPr>
            <w:tcW w:w="4253" w:type="dxa"/>
            <w:gridSpan w:val="3"/>
          </w:tcPr>
          <w:p w14:paraId="6325FF6E" w14:textId="77777777" w:rsidR="002F4F3D" w:rsidRDefault="002F4F3D">
            <w:pPr>
              <w:pStyle w:val="TableParagraph"/>
              <w:rPr>
                <w:rFonts w:ascii="Times New Roman"/>
                <w:sz w:val="18"/>
              </w:rPr>
            </w:pPr>
          </w:p>
        </w:tc>
        <w:tc>
          <w:tcPr>
            <w:tcW w:w="1134" w:type="dxa"/>
          </w:tcPr>
          <w:p w14:paraId="43C4FA73" w14:textId="77777777" w:rsidR="002F4F3D" w:rsidRDefault="002F4F3D">
            <w:pPr>
              <w:pStyle w:val="TableParagraph"/>
              <w:rPr>
                <w:rFonts w:ascii="Times New Roman"/>
                <w:sz w:val="18"/>
              </w:rPr>
            </w:pPr>
          </w:p>
        </w:tc>
        <w:tc>
          <w:tcPr>
            <w:tcW w:w="3119" w:type="dxa"/>
            <w:gridSpan w:val="2"/>
          </w:tcPr>
          <w:p w14:paraId="76C8DF4C" w14:textId="77777777" w:rsidR="002F4F3D" w:rsidRDefault="002F4F3D">
            <w:pPr>
              <w:pStyle w:val="TableParagraph"/>
              <w:rPr>
                <w:rFonts w:ascii="Times New Roman"/>
                <w:sz w:val="18"/>
              </w:rPr>
            </w:pPr>
          </w:p>
        </w:tc>
        <w:tc>
          <w:tcPr>
            <w:tcW w:w="1559" w:type="dxa"/>
          </w:tcPr>
          <w:p w14:paraId="132B586E" w14:textId="77777777" w:rsidR="002F4F3D" w:rsidRDefault="002F4F3D">
            <w:pPr>
              <w:pStyle w:val="TableParagraph"/>
              <w:rPr>
                <w:rFonts w:ascii="Times New Roman"/>
                <w:sz w:val="18"/>
              </w:rPr>
            </w:pPr>
          </w:p>
        </w:tc>
      </w:tr>
      <w:tr w:rsidR="002F4F3D" w14:paraId="122BA72D" w14:textId="77777777" w:rsidTr="005F6FA7">
        <w:trPr>
          <w:gridBefore w:val="1"/>
          <w:wBefore w:w="28" w:type="dxa"/>
          <w:trHeight w:val="803"/>
        </w:trPr>
        <w:tc>
          <w:tcPr>
            <w:tcW w:w="2411" w:type="dxa"/>
          </w:tcPr>
          <w:p w14:paraId="7E334B0C" w14:textId="77777777" w:rsidR="002F4F3D" w:rsidRDefault="002F4F3D">
            <w:pPr>
              <w:pStyle w:val="TableParagraph"/>
              <w:rPr>
                <w:rFonts w:ascii="Times New Roman"/>
                <w:sz w:val="18"/>
              </w:rPr>
            </w:pPr>
          </w:p>
        </w:tc>
        <w:tc>
          <w:tcPr>
            <w:tcW w:w="3401" w:type="dxa"/>
          </w:tcPr>
          <w:p w14:paraId="10D300A0" w14:textId="77777777" w:rsidR="002F4F3D" w:rsidRDefault="002F4F3D" w:rsidP="00347CCC">
            <w:pPr>
              <w:pStyle w:val="TableParagraph"/>
              <w:spacing w:before="84" w:line="254" w:lineRule="auto"/>
              <w:ind w:right="341"/>
              <w:rPr>
                <w:sz w:val="18"/>
              </w:rPr>
            </w:pPr>
            <w:r>
              <w:rPr>
                <w:color w:val="231F20"/>
                <w:sz w:val="18"/>
              </w:rPr>
              <w:t>4.6.2 Maintains a commitment to efficient and equitable allocation and use of resources</w:t>
            </w:r>
          </w:p>
        </w:tc>
        <w:tc>
          <w:tcPr>
            <w:tcW w:w="4253" w:type="dxa"/>
            <w:gridSpan w:val="3"/>
          </w:tcPr>
          <w:p w14:paraId="09CBC37C" w14:textId="77777777" w:rsidR="002F4F3D" w:rsidRPr="009221ED" w:rsidRDefault="002F4F3D">
            <w:pPr>
              <w:pStyle w:val="TableParagraph"/>
              <w:rPr>
                <w:sz w:val="18"/>
              </w:rPr>
            </w:pPr>
          </w:p>
        </w:tc>
        <w:tc>
          <w:tcPr>
            <w:tcW w:w="1134" w:type="dxa"/>
          </w:tcPr>
          <w:p w14:paraId="691718DA" w14:textId="77777777" w:rsidR="002F4F3D" w:rsidRPr="009221ED" w:rsidRDefault="002F4F3D">
            <w:pPr>
              <w:pStyle w:val="TableParagraph"/>
              <w:rPr>
                <w:sz w:val="18"/>
              </w:rPr>
            </w:pPr>
          </w:p>
        </w:tc>
        <w:tc>
          <w:tcPr>
            <w:tcW w:w="3119" w:type="dxa"/>
            <w:gridSpan w:val="2"/>
          </w:tcPr>
          <w:p w14:paraId="362154DD" w14:textId="77777777" w:rsidR="002F4F3D" w:rsidRPr="009221ED" w:rsidRDefault="002F4F3D">
            <w:pPr>
              <w:pStyle w:val="TableParagraph"/>
              <w:rPr>
                <w:sz w:val="18"/>
              </w:rPr>
            </w:pPr>
          </w:p>
        </w:tc>
        <w:tc>
          <w:tcPr>
            <w:tcW w:w="1559" w:type="dxa"/>
          </w:tcPr>
          <w:p w14:paraId="37C16AD1" w14:textId="77777777" w:rsidR="002F4F3D" w:rsidRPr="009221ED" w:rsidRDefault="002F4F3D">
            <w:pPr>
              <w:pStyle w:val="TableParagraph"/>
              <w:rPr>
                <w:sz w:val="18"/>
              </w:rPr>
            </w:pPr>
          </w:p>
        </w:tc>
      </w:tr>
      <w:tr w:rsidR="002F4F3D" w14:paraId="4AC17940" w14:textId="77777777" w:rsidTr="005F6FA7">
        <w:trPr>
          <w:gridBefore w:val="1"/>
          <w:wBefore w:w="28" w:type="dxa"/>
          <w:trHeight w:val="1903"/>
        </w:trPr>
        <w:tc>
          <w:tcPr>
            <w:tcW w:w="2411" w:type="dxa"/>
          </w:tcPr>
          <w:p w14:paraId="2FB91542" w14:textId="77777777" w:rsidR="002F4F3D" w:rsidRDefault="002F4F3D" w:rsidP="00347CCC">
            <w:pPr>
              <w:pStyle w:val="TableParagraph"/>
              <w:spacing w:before="84" w:line="254" w:lineRule="auto"/>
              <w:ind w:right="90"/>
              <w:rPr>
                <w:sz w:val="18"/>
              </w:rPr>
            </w:pPr>
            <w:r>
              <w:rPr>
                <w:color w:val="231F20"/>
                <w:sz w:val="18"/>
              </w:rPr>
              <w:t>4.7. Maintains commitment to principles of health education, public and occupational health, disease prevention, rehabilitation and amelioration of pain and suffering</w:t>
            </w:r>
          </w:p>
        </w:tc>
        <w:tc>
          <w:tcPr>
            <w:tcW w:w="3401" w:type="dxa"/>
          </w:tcPr>
          <w:p w14:paraId="6A714962" w14:textId="77777777" w:rsidR="002F4F3D" w:rsidRDefault="002F4F3D" w:rsidP="00347CCC">
            <w:pPr>
              <w:pStyle w:val="TableParagraph"/>
              <w:spacing w:before="84" w:line="254" w:lineRule="auto"/>
              <w:rPr>
                <w:sz w:val="18"/>
              </w:rPr>
            </w:pPr>
            <w:r>
              <w:rPr>
                <w:color w:val="231F20"/>
                <w:sz w:val="18"/>
              </w:rPr>
              <w:t>4.7.1 Identifies appropriate strategies concerning health education, public and occupational health, disease prevention for patient, or refers appropriately</w:t>
            </w:r>
          </w:p>
        </w:tc>
        <w:tc>
          <w:tcPr>
            <w:tcW w:w="4253" w:type="dxa"/>
            <w:gridSpan w:val="3"/>
          </w:tcPr>
          <w:p w14:paraId="17192E96" w14:textId="77777777" w:rsidR="002F4F3D" w:rsidRPr="009221ED" w:rsidRDefault="002F4F3D">
            <w:pPr>
              <w:pStyle w:val="TableParagraph"/>
              <w:rPr>
                <w:sz w:val="18"/>
              </w:rPr>
            </w:pPr>
          </w:p>
        </w:tc>
        <w:tc>
          <w:tcPr>
            <w:tcW w:w="1134" w:type="dxa"/>
          </w:tcPr>
          <w:p w14:paraId="3C1CFF3E" w14:textId="77777777" w:rsidR="002F4F3D" w:rsidRPr="009221ED" w:rsidRDefault="002F4F3D">
            <w:pPr>
              <w:pStyle w:val="TableParagraph"/>
              <w:rPr>
                <w:sz w:val="18"/>
              </w:rPr>
            </w:pPr>
          </w:p>
        </w:tc>
        <w:tc>
          <w:tcPr>
            <w:tcW w:w="3119" w:type="dxa"/>
            <w:gridSpan w:val="2"/>
          </w:tcPr>
          <w:p w14:paraId="3F78C3B1" w14:textId="77777777" w:rsidR="002F4F3D" w:rsidRPr="009221ED" w:rsidRDefault="002F4F3D">
            <w:pPr>
              <w:pStyle w:val="TableParagraph"/>
              <w:rPr>
                <w:sz w:val="18"/>
              </w:rPr>
            </w:pPr>
          </w:p>
        </w:tc>
        <w:tc>
          <w:tcPr>
            <w:tcW w:w="1559" w:type="dxa"/>
          </w:tcPr>
          <w:p w14:paraId="16F832CC" w14:textId="77777777" w:rsidR="002F4F3D" w:rsidRPr="009221ED" w:rsidRDefault="002F4F3D">
            <w:pPr>
              <w:pStyle w:val="TableParagraph"/>
              <w:rPr>
                <w:sz w:val="18"/>
              </w:rPr>
            </w:pPr>
          </w:p>
        </w:tc>
      </w:tr>
      <w:tr w:rsidR="002F4F3D" w14:paraId="5E657087" w14:textId="77777777" w:rsidTr="005F6FA7">
        <w:trPr>
          <w:gridBefore w:val="1"/>
          <w:wBefore w:w="28" w:type="dxa"/>
          <w:trHeight w:val="803"/>
        </w:trPr>
        <w:tc>
          <w:tcPr>
            <w:tcW w:w="2411" w:type="dxa"/>
          </w:tcPr>
          <w:p w14:paraId="7B556E7A" w14:textId="77777777" w:rsidR="002F4F3D" w:rsidRDefault="002F4F3D">
            <w:pPr>
              <w:pStyle w:val="TableParagraph"/>
              <w:rPr>
                <w:rFonts w:ascii="Times New Roman"/>
                <w:sz w:val="18"/>
              </w:rPr>
            </w:pPr>
          </w:p>
        </w:tc>
        <w:tc>
          <w:tcPr>
            <w:tcW w:w="3401" w:type="dxa"/>
          </w:tcPr>
          <w:p w14:paraId="177C438C" w14:textId="77777777" w:rsidR="002F4F3D" w:rsidRDefault="002F4F3D" w:rsidP="00347CCC">
            <w:pPr>
              <w:pStyle w:val="TableParagraph"/>
              <w:spacing w:before="84" w:line="254" w:lineRule="auto"/>
              <w:ind w:right="522"/>
              <w:rPr>
                <w:sz w:val="18"/>
              </w:rPr>
            </w:pPr>
            <w:r>
              <w:rPr>
                <w:color w:val="231F20"/>
                <w:sz w:val="18"/>
              </w:rPr>
              <w:t>4.7.2 Ensures plan of care reflects commitment to rehabilitation and amelioration of pain and suffering</w:t>
            </w:r>
          </w:p>
        </w:tc>
        <w:tc>
          <w:tcPr>
            <w:tcW w:w="4253" w:type="dxa"/>
            <w:gridSpan w:val="3"/>
          </w:tcPr>
          <w:p w14:paraId="153803D7" w14:textId="77777777" w:rsidR="002F4F3D" w:rsidRPr="009221ED" w:rsidRDefault="002F4F3D">
            <w:pPr>
              <w:pStyle w:val="TableParagraph"/>
              <w:rPr>
                <w:sz w:val="18"/>
              </w:rPr>
            </w:pPr>
          </w:p>
        </w:tc>
        <w:tc>
          <w:tcPr>
            <w:tcW w:w="1134" w:type="dxa"/>
          </w:tcPr>
          <w:p w14:paraId="20F80881" w14:textId="77777777" w:rsidR="002F4F3D" w:rsidRPr="009221ED" w:rsidRDefault="002F4F3D">
            <w:pPr>
              <w:pStyle w:val="TableParagraph"/>
              <w:rPr>
                <w:sz w:val="18"/>
              </w:rPr>
            </w:pPr>
          </w:p>
        </w:tc>
        <w:tc>
          <w:tcPr>
            <w:tcW w:w="3119" w:type="dxa"/>
            <w:gridSpan w:val="2"/>
          </w:tcPr>
          <w:p w14:paraId="666AF595" w14:textId="77777777" w:rsidR="002F4F3D" w:rsidRPr="009221ED" w:rsidRDefault="002F4F3D">
            <w:pPr>
              <w:pStyle w:val="TableParagraph"/>
              <w:rPr>
                <w:sz w:val="18"/>
              </w:rPr>
            </w:pPr>
          </w:p>
        </w:tc>
        <w:tc>
          <w:tcPr>
            <w:tcW w:w="1559" w:type="dxa"/>
          </w:tcPr>
          <w:p w14:paraId="305C423A" w14:textId="77777777" w:rsidR="002F4F3D" w:rsidRPr="009221ED" w:rsidRDefault="002F4F3D">
            <w:pPr>
              <w:pStyle w:val="TableParagraph"/>
              <w:rPr>
                <w:sz w:val="18"/>
              </w:rPr>
            </w:pPr>
          </w:p>
        </w:tc>
      </w:tr>
      <w:tr w:rsidR="002F4F3D" w14:paraId="6953D1E5" w14:textId="77777777" w:rsidTr="005F6FA7">
        <w:trPr>
          <w:gridBefore w:val="1"/>
          <w:wBefore w:w="28" w:type="dxa"/>
          <w:trHeight w:val="1023"/>
        </w:trPr>
        <w:tc>
          <w:tcPr>
            <w:tcW w:w="2411" w:type="dxa"/>
          </w:tcPr>
          <w:p w14:paraId="749AD37D" w14:textId="77777777" w:rsidR="002F4F3D" w:rsidRDefault="002F4F3D">
            <w:pPr>
              <w:pStyle w:val="TableParagraph"/>
              <w:rPr>
                <w:rFonts w:ascii="Times New Roman"/>
                <w:sz w:val="18"/>
              </w:rPr>
            </w:pPr>
          </w:p>
        </w:tc>
        <w:tc>
          <w:tcPr>
            <w:tcW w:w="3401" w:type="dxa"/>
          </w:tcPr>
          <w:p w14:paraId="72B06A8D" w14:textId="77777777" w:rsidR="002F4F3D" w:rsidRDefault="002F4F3D" w:rsidP="00347CCC">
            <w:pPr>
              <w:pStyle w:val="TableParagraph"/>
              <w:spacing w:before="84" w:line="254" w:lineRule="auto"/>
              <w:ind w:right="162"/>
              <w:rPr>
                <w:sz w:val="18"/>
              </w:rPr>
            </w:pPr>
            <w:r>
              <w:rPr>
                <w:color w:val="231F20"/>
                <w:sz w:val="18"/>
              </w:rPr>
              <w:t xml:space="preserve">4.7.3 Ensures emphasis in health education and involvement of the patient and/ or </w:t>
            </w:r>
            <w:proofErr w:type="spellStart"/>
            <w:r>
              <w:rPr>
                <w:color w:val="231F20"/>
                <w:sz w:val="18"/>
              </w:rPr>
              <w:t>carer</w:t>
            </w:r>
            <w:proofErr w:type="spellEnd"/>
            <w:r>
              <w:rPr>
                <w:color w:val="231F20"/>
                <w:sz w:val="18"/>
              </w:rPr>
              <w:t xml:space="preserve"> in the plan of care conception and delivery</w:t>
            </w:r>
          </w:p>
        </w:tc>
        <w:tc>
          <w:tcPr>
            <w:tcW w:w="4253" w:type="dxa"/>
            <w:gridSpan w:val="3"/>
          </w:tcPr>
          <w:p w14:paraId="74F4A512" w14:textId="77777777" w:rsidR="002F4F3D" w:rsidRPr="009221ED" w:rsidRDefault="002F4F3D">
            <w:pPr>
              <w:pStyle w:val="TableParagraph"/>
              <w:rPr>
                <w:sz w:val="18"/>
              </w:rPr>
            </w:pPr>
          </w:p>
        </w:tc>
        <w:tc>
          <w:tcPr>
            <w:tcW w:w="1134" w:type="dxa"/>
          </w:tcPr>
          <w:p w14:paraId="686D9B7F" w14:textId="77777777" w:rsidR="002F4F3D" w:rsidRPr="009221ED" w:rsidRDefault="002F4F3D">
            <w:pPr>
              <w:pStyle w:val="TableParagraph"/>
              <w:rPr>
                <w:sz w:val="18"/>
              </w:rPr>
            </w:pPr>
          </w:p>
        </w:tc>
        <w:tc>
          <w:tcPr>
            <w:tcW w:w="3119" w:type="dxa"/>
            <w:gridSpan w:val="2"/>
          </w:tcPr>
          <w:p w14:paraId="4FF34FFF" w14:textId="77777777" w:rsidR="002F4F3D" w:rsidRPr="009221ED" w:rsidRDefault="002F4F3D">
            <w:pPr>
              <w:pStyle w:val="TableParagraph"/>
              <w:rPr>
                <w:sz w:val="18"/>
              </w:rPr>
            </w:pPr>
          </w:p>
        </w:tc>
        <w:tc>
          <w:tcPr>
            <w:tcW w:w="1559" w:type="dxa"/>
          </w:tcPr>
          <w:p w14:paraId="4450C2F4" w14:textId="77777777" w:rsidR="002F4F3D" w:rsidRPr="009221ED" w:rsidRDefault="002F4F3D">
            <w:pPr>
              <w:pStyle w:val="TableParagraph"/>
              <w:rPr>
                <w:sz w:val="18"/>
              </w:rPr>
            </w:pPr>
          </w:p>
        </w:tc>
      </w:tr>
      <w:tr w:rsidR="002F4F3D" w14:paraId="59155800" w14:textId="77777777" w:rsidTr="005F6FA7">
        <w:trPr>
          <w:gridBefore w:val="1"/>
          <w:wBefore w:w="28" w:type="dxa"/>
          <w:trHeight w:val="803"/>
        </w:trPr>
        <w:tc>
          <w:tcPr>
            <w:tcW w:w="2411" w:type="dxa"/>
          </w:tcPr>
          <w:p w14:paraId="4FA8346D" w14:textId="77777777" w:rsidR="002F4F3D" w:rsidRDefault="002F4F3D">
            <w:pPr>
              <w:pStyle w:val="TableParagraph"/>
              <w:rPr>
                <w:rFonts w:ascii="Times New Roman"/>
                <w:sz w:val="18"/>
              </w:rPr>
            </w:pPr>
          </w:p>
        </w:tc>
        <w:tc>
          <w:tcPr>
            <w:tcW w:w="3401" w:type="dxa"/>
          </w:tcPr>
          <w:p w14:paraId="02F02B91" w14:textId="77777777" w:rsidR="002F4F3D" w:rsidRDefault="002F4F3D" w:rsidP="00347CCC">
            <w:pPr>
              <w:pStyle w:val="TableParagraph"/>
              <w:spacing w:before="84" w:line="254" w:lineRule="auto"/>
              <w:ind w:right="322"/>
              <w:rPr>
                <w:sz w:val="18"/>
              </w:rPr>
            </w:pPr>
            <w:r>
              <w:rPr>
                <w:color w:val="231F20"/>
                <w:sz w:val="18"/>
              </w:rPr>
              <w:t>4.7.4 A commitment to improving the health literacy of the patient and/ or care giver is maintained</w:t>
            </w:r>
          </w:p>
        </w:tc>
        <w:tc>
          <w:tcPr>
            <w:tcW w:w="4253" w:type="dxa"/>
            <w:gridSpan w:val="3"/>
          </w:tcPr>
          <w:p w14:paraId="52C417B7" w14:textId="77777777" w:rsidR="002F4F3D" w:rsidRPr="009221ED" w:rsidRDefault="002F4F3D">
            <w:pPr>
              <w:pStyle w:val="TableParagraph"/>
              <w:rPr>
                <w:sz w:val="18"/>
              </w:rPr>
            </w:pPr>
          </w:p>
        </w:tc>
        <w:tc>
          <w:tcPr>
            <w:tcW w:w="1134" w:type="dxa"/>
          </w:tcPr>
          <w:p w14:paraId="47CEB09B" w14:textId="77777777" w:rsidR="002F4F3D" w:rsidRPr="009221ED" w:rsidRDefault="002F4F3D">
            <w:pPr>
              <w:pStyle w:val="TableParagraph"/>
              <w:rPr>
                <w:sz w:val="18"/>
              </w:rPr>
            </w:pPr>
          </w:p>
        </w:tc>
        <w:tc>
          <w:tcPr>
            <w:tcW w:w="3119" w:type="dxa"/>
            <w:gridSpan w:val="2"/>
          </w:tcPr>
          <w:p w14:paraId="5F5A1514" w14:textId="77777777" w:rsidR="002F4F3D" w:rsidRPr="009221ED" w:rsidRDefault="002F4F3D">
            <w:pPr>
              <w:pStyle w:val="TableParagraph"/>
              <w:rPr>
                <w:sz w:val="18"/>
              </w:rPr>
            </w:pPr>
          </w:p>
        </w:tc>
        <w:tc>
          <w:tcPr>
            <w:tcW w:w="1559" w:type="dxa"/>
          </w:tcPr>
          <w:p w14:paraId="1DE79A40" w14:textId="77777777" w:rsidR="002F4F3D" w:rsidRPr="009221ED" w:rsidRDefault="002F4F3D">
            <w:pPr>
              <w:pStyle w:val="TableParagraph"/>
              <w:rPr>
                <w:sz w:val="18"/>
              </w:rPr>
            </w:pPr>
          </w:p>
        </w:tc>
      </w:tr>
      <w:tr w:rsidR="002F4F3D" w14:paraId="17B56EAD" w14:textId="77777777" w:rsidTr="005F6FA7">
        <w:trPr>
          <w:gridBefore w:val="1"/>
          <w:wBefore w:w="28" w:type="dxa"/>
          <w:trHeight w:val="583"/>
        </w:trPr>
        <w:tc>
          <w:tcPr>
            <w:tcW w:w="2411" w:type="dxa"/>
          </w:tcPr>
          <w:p w14:paraId="22DDCE2B" w14:textId="77777777" w:rsidR="002F4F3D" w:rsidRDefault="002F4F3D">
            <w:pPr>
              <w:pStyle w:val="TableParagraph"/>
              <w:rPr>
                <w:rFonts w:ascii="Times New Roman"/>
                <w:sz w:val="18"/>
              </w:rPr>
            </w:pPr>
          </w:p>
        </w:tc>
        <w:tc>
          <w:tcPr>
            <w:tcW w:w="3401" w:type="dxa"/>
          </w:tcPr>
          <w:p w14:paraId="323B1D1E" w14:textId="77777777" w:rsidR="002F4F3D" w:rsidRDefault="002F4F3D" w:rsidP="00347CCC">
            <w:pPr>
              <w:pStyle w:val="TableParagraph"/>
              <w:spacing w:before="84" w:line="254" w:lineRule="auto"/>
              <w:ind w:right="652"/>
              <w:rPr>
                <w:sz w:val="18"/>
              </w:rPr>
            </w:pPr>
            <w:r>
              <w:rPr>
                <w:color w:val="231F20"/>
                <w:sz w:val="18"/>
              </w:rPr>
              <w:t>4.7.5 Maintains a commitment to preventative care strategies</w:t>
            </w:r>
          </w:p>
        </w:tc>
        <w:tc>
          <w:tcPr>
            <w:tcW w:w="4253" w:type="dxa"/>
            <w:gridSpan w:val="3"/>
          </w:tcPr>
          <w:p w14:paraId="20D8C50B" w14:textId="77777777" w:rsidR="002F4F3D" w:rsidRPr="009221ED" w:rsidRDefault="002F4F3D">
            <w:pPr>
              <w:pStyle w:val="TableParagraph"/>
              <w:rPr>
                <w:sz w:val="18"/>
              </w:rPr>
            </w:pPr>
          </w:p>
        </w:tc>
        <w:tc>
          <w:tcPr>
            <w:tcW w:w="1134" w:type="dxa"/>
          </w:tcPr>
          <w:p w14:paraId="370BF2DD" w14:textId="77777777" w:rsidR="002F4F3D" w:rsidRPr="009221ED" w:rsidRDefault="002F4F3D">
            <w:pPr>
              <w:pStyle w:val="TableParagraph"/>
              <w:rPr>
                <w:sz w:val="18"/>
              </w:rPr>
            </w:pPr>
          </w:p>
        </w:tc>
        <w:tc>
          <w:tcPr>
            <w:tcW w:w="3119" w:type="dxa"/>
            <w:gridSpan w:val="2"/>
          </w:tcPr>
          <w:p w14:paraId="6070E725" w14:textId="77777777" w:rsidR="002F4F3D" w:rsidRPr="009221ED" w:rsidRDefault="002F4F3D">
            <w:pPr>
              <w:pStyle w:val="TableParagraph"/>
              <w:rPr>
                <w:sz w:val="18"/>
              </w:rPr>
            </w:pPr>
          </w:p>
        </w:tc>
        <w:tc>
          <w:tcPr>
            <w:tcW w:w="1559" w:type="dxa"/>
          </w:tcPr>
          <w:p w14:paraId="66604EA1" w14:textId="77777777" w:rsidR="002F4F3D" w:rsidRPr="009221ED" w:rsidRDefault="002F4F3D">
            <w:pPr>
              <w:pStyle w:val="TableParagraph"/>
              <w:rPr>
                <w:sz w:val="18"/>
              </w:rPr>
            </w:pPr>
          </w:p>
        </w:tc>
      </w:tr>
      <w:tr w:rsidR="002F4F3D" w14:paraId="56AA08EC" w14:textId="77777777" w:rsidTr="005F6FA7">
        <w:trPr>
          <w:gridBefore w:val="1"/>
          <w:wBefore w:w="28" w:type="dxa"/>
          <w:trHeight w:val="1023"/>
        </w:trPr>
        <w:tc>
          <w:tcPr>
            <w:tcW w:w="2411" w:type="dxa"/>
          </w:tcPr>
          <w:p w14:paraId="3EFD2162" w14:textId="77777777" w:rsidR="002F4F3D" w:rsidRDefault="002F4F3D">
            <w:pPr>
              <w:pStyle w:val="TableParagraph"/>
              <w:rPr>
                <w:rFonts w:ascii="Times New Roman"/>
                <w:sz w:val="18"/>
              </w:rPr>
            </w:pPr>
          </w:p>
        </w:tc>
        <w:tc>
          <w:tcPr>
            <w:tcW w:w="3401" w:type="dxa"/>
          </w:tcPr>
          <w:p w14:paraId="0FF67ECD" w14:textId="77777777" w:rsidR="002F4F3D" w:rsidRDefault="002F4F3D" w:rsidP="00347CCC">
            <w:pPr>
              <w:pStyle w:val="TableParagraph"/>
              <w:spacing w:before="84" w:line="254" w:lineRule="auto"/>
              <w:ind w:right="132"/>
              <w:rPr>
                <w:sz w:val="18"/>
              </w:rPr>
            </w:pPr>
            <w:r>
              <w:rPr>
                <w:color w:val="231F20"/>
                <w:sz w:val="18"/>
              </w:rPr>
              <w:t>4.7.6 Identifies appropriate IT tools and electronic media to facilitate personal and patient access to healthcare information and resources</w:t>
            </w:r>
          </w:p>
        </w:tc>
        <w:tc>
          <w:tcPr>
            <w:tcW w:w="4253" w:type="dxa"/>
            <w:gridSpan w:val="3"/>
          </w:tcPr>
          <w:p w14:paraId="7E6B3BE9" w14:textId="77777777" w:rsidR="002F4F3D" w:rsidRPr="009221ED" w:rsidRDefault="002F4F3D">
            <w:pPr>
              <w:pStyle w:val="TableParagraph"/>
              <w:rPr>
                <w:sz w:val="18"/>
              </w:rPr>
            </w:pPr>
          </w:p>
        </w:tc>
        <w:tc>
          <w:tcPr>
            <w:tcW w:w="1134" w:type="dxa"/>
          </w:tcPr>
          <w:p w14:paraId="72E657BF" w14:textId="77777777" w:rsidR="002F4F3D" w:rsidRPr="009221ED" w:rsidRDefault="002F4F3D">
            <w:pPr>
              <w:pStyle w:val="TableParagraph"/>
              <w:rPr>
                <w:sz w:val="18"/>
              </w:rPr>
            </w:pPr>
          </w:p>
        </w:tc>
        <w:tc>
          <w:tcPr>
            <w:tcW w:w="3119" w:type="dxa"/>
            <w:gridSpan w:val="2"/>
          </w:tcPr>
          <w:p w14:paraId="09C12F34" w14:textId="77777777" w:rsidR="002F4F3D" w:rsidRPr="009221ED" w:rsidRDefault="002F4F3D">
            <w:pPr>
              <w:pStyle w:val="TableParagraph"/>
              <w:rPr>
                <w:sz w:val="18"/>
              </w:rPr>
            </w:pPr>
          </w:p>
        </w:tc>
        <w:tc>
          <w:tcPr>
            <w:tcW w:w="1559" w:type="dxa"/>
          </w:tcPr>
          <w:p w14:paraId="533C9842" w14:textId="77777777" w:rsidR="002F4F3D" w:rsidRPr="009221ED" w:rsidRDefault="002F4F3D">
            <w:pPr>
              <w:pStyle w:val="TableParagraph"/>
              <w:rPr>
                <w:sz w:val="18"/>
              </w:rPr>
            </w:pPr>
          </w:p>
        </w:tc>
      </w:tr>
      <w:tr w:rsidR="002F4F3D" w14:paraId="6B66E9B9" w14:textId="77777777" w:rsidTr="005F6FA7">
        <w:trPr>
          <w:gridBefore w:val="1"/>
          <w:wBefore w:w="28" w:type="dxa"/>
          <w:trHeight w:val="1023"/>
        </w:trPr>
        <w:tc>
          <w:tcPr>
            <w:tcW w:w="2411" w:type="dxa"/>
          </w:tcPr>
          <w:p w14:paraId="5425239E" w14:textId="77777777" w:rsidR="002F4F3D" w:rsidRDefault="002F4F3D" w:rsidP="00347CCC">
            <w:pPr>
              <w:pStyle w:val="TableParagraph"/>
              <w:spacing w:before="84" w:line="254" w:lineRule="auto"/>
              <w:ind w:right="107"/>
              <w:rPr>
                <w:sz w:val="18"/>
              </w:rPr>
            </w:pPr>
            <w:r>
              <w:rPr>
                <w:color w:val="231F20"/>
                <w:sz w:val="18"/>
              </w:rPr>
              <w:t xml:space="preserve">4.8. Ensures ability to carry out basic first aid </w:t>
            </w:r>
            <w:r>
              <w:rPr>
                <w:color w:val="231F20"/>
                <w:spacing w:val="-6"/>
                <w:sz w:val="18"/>
              </w:rPr>
              <w:t xml:space="preserve">and </w:t>
            </w:r>
            <w:r>
              <w:rPr>
                <w:color w:val="231F20"/>
                <w:sz w:val="18"/>
              </w:rPr>
              <w:t>life-saving procedures as required</w:t>
            </w:r>
          </w:p>
        </w:tc>
        <w:tc>
          <w:tcPr>
            <w:tcW w:w="3401" w:type="dxa"/>
          </w:tcPr>
          <w:p w14:paraId="2FD45518" w14:textId="77777777" w:rsidR="002F4F3D" w:rsidRDefault="002F4F3D" w:rsidP="00347CCC">
            <w:pPr>
              <w:pStyle w:val="TableParagraph"/>
              <w:spacing w:before="84" w:line="254" w:lineRule="auto"/>
              <w:ind w:right="242"/>
              <w:rPr>
                <w:sz w:val="18"/>
              </w:rPr>
            </w:pPr>
            <w:r>
              <w:rPr>
                <w:color w:val="231F20"/>
                <w:sz w:val="18"/>
              </w:rPr>
              <w:t xml:space="preserve">4.8.1 Able to perform basic </w:t>
            </w:r>
            <w:proofErr w:type="gramStart"/>
            <w:r>
              <w:rPr>
                <w:color w:val="231F20"/>
                <w:sz w:val="18"/>
              </w:rPr>
              <w:t>life-saving</w:t>
            </w:r>
            <w:proofErr w:type="gramEnd"/>
            <w:r>
              <w:rPr>
                <w:color w:val="231F20"/>
                <w:sz w:val="18"/>
              </w:rPr>
              <w:t xml:space="preserve"> and first aid</w:t>
            </w:r>
          </w:p>
        </w:tc>
        <w:tc>
          <w:tcPr>
            <w:tcW w:w="4253" w:type="dxa"/>
            <w:gridSpan w:val="3"/>
          </w:tcPr>
          <w:p w14:paraId="7FD13462" w14:textId="77777777" w:rsidR="002F4F3D" w:rsidRPr="009221ED" w:rsidRDefault="002F4F3D">
            <w:pPr>
              <w:pStyle w:val="TableParagraph"/>
              <w:rPr>
                <w:sz w:val="18"/>
              </w:rPr>
            </w:pPr>
          </w:p>
        </w:tc>
        <w:tc>
          <w:tcPr>
            <w:tcW w:w="1134" w:type="dxa"/>
          </w:tcPr>
          <w:p w14:paraId="17D39C6C" w14:textId="77777777" w:rsidR="002F4F3D" w:rsidRPr="009221ED" w:rsidRDefault="002F4F3D">
            <w:pPr>
              <w:pStyle w:val="TableParagraph"/>
              <w:rPr>
                <w:sz w:val="18"/>
              </w:rPr>
            </w:pPr>
          </w:p>
        </w:tc>
        <w:tc>
          <w:tcPr>
            <w:tcW w:w="3119" w:type="dxa"/>
            <w:gridSpan w:val="2"/>
          </w:tcPr>
          <w:p w14:paraId="2C24A8C9" w14:textId="77777777" w:rsidR="002F4F3D" w:rsidRPr="009221ED" w:rsidRDefault="002F4F3D">
            <w:pPr>
              <w:pStyle w:val="TableParagraph"/>
              <w:rPr>
                <w:sz w:val="18"/>
              </w:rPr>
            </w:pPr>
          </w:p>
        </w:tc>
        <w:tc>
          <w:tcPr>
            <w:tcW w:w="1559" w:type="dxa"/>
          </w:tcPr>
          <w:p w14:paraId="156C00C9" w14:textId="77777777" w:rsidR="002F4F3D" w:rsidRPr="009221ED" w:rsidRDefault="002F4F3D">
            <w:pPr>
              <w:pStyle w:val="TableParagraph"/>
              <w:rPr>
                <w:sz w:val="18"/>
              </w:rPr>
            </w:pPr>
          </w:p>
        </w:tc>
      </w:tr>
      <w:tr w:rsidR="002F4F3D" w14:paraId="5FD008FC" w14:textId="77777777" w:rsidTr="005F6FA7">
        <w:trPr>
          <w:gridBefore w:val="1"/>
          <w:wBefore w:w="28" w:type="dxa"/>
          <w:trHeight w:val="803"/>
        </w:trPr>
        <w:tc>
          <w:tcPr>
            <w:tcW w:w="2411" w:type="dxa"/>
          </w:tcPr>
          <w:p w14:paraId="66213BB7" w14:textId="77777777" w:rsidR="002F4F3D" w:rsidRDefault="002F4F3D">
            <w:pPr>
              <w:pStyle w:val="TableParagraph"/>
              <w:rPr>
                <w:rFonts w:ascii="Times New Roman"/>
                <w:sz w:val="18"/>
              </w:rPr>
            </w:pPr>
          </w:p>
        </w:tc>
        <w:tc>
          <w:tcPr>
            <w:tcW w:w="3401" w:type="dxa"/>
          </w:tcPr>
          <w:p w14:paraId="23FCCFB2" w14:textId="77777777" w:rsidR="002F4F3D" w:rsidRDefault="002F4F3D" w:rsidP="00347CCC">
            <w:pPr>
              <w:pStyle w:val="TableParagraph"/>
              <w:spacing w:before="84" w:line="254" w:lineRule="auto"/>
              <w:ind w:right="242"/>
              <w:rPr>
                <w:sz w:val="18"/>
              </w:rPr>
            </w:pPr>
            <w:r>
              <w:rPr>
                <w:color w:val="231F20"/>
                <w:sz w:val="18"/>
              </w:rPr>
              <w:t>4.8.2 Where regulatory authorities require first aid certification that this is maintained appropriately</w:t>
            </w:r>
          </w:p>
        </w:tc>
        <w:tc>
          <w:tcPr>
            <w:tcW w:w="4253" w:type="dxa"/>
            <w:gridSpan w:val="3"/>
          </w:tcPr>
          <w:p w14:paraId="34B8AEF0" w14:textId="77777777" w:rsidR="002F4F3D" w:rsidRPr="009221ED" w:rsidRDefault="002F4F3D">
            <w:pPr>
              <w:pStyle w:val="TableParagraph"/>
              <w:rPr>
                <w:sz w:val="18"/>
              </w:rPr>
            </w:pPr>
          </w:p>
        </w:tc>
        <w:tc>
          <w:tcPr>
            <w:tcW w:w="1134" w:type="dxa"/>
          </w:tcPr>
          <w:p w14:paraId="2C1C0DC6" w14:textId="77777777" w:rsidR="002F4F3D" w:rsidRPr="009221ED" w:rsidRDefault="002F4F3D">
            <w:pPr>
              <w:pStyle w:val="TableParagraph"/>
              <w:rPr>
                <w:sz w:val="18"/>
              </w:rPr>
            </w:pPr>
          </w:p>
        </w:tc>
        <w:tc>
          <w:tcPr>
            <w:tcW w:w="3119" w:type="dxa"/>
            <w:gridSpan w:val="2"/>
          </w:tcPr>
          <w:p w14:paraId="4B491D93" w14:textId="77777777" w:rsidR="002F4F3D" w:rsidRPr="009221ED" w:rsidRDefault="002F4F3D">
            <w:pPr>
              <w:pStyle w:val="TableParagraph"/>
              <w:rPr>
                <w:sz w:val="18"/>
              </w:rPr>
            </w:pPr>
          </w:p>
        </w:tc>
        <w:tc>
          <w:tcPr>
            <w:tcW w:w="1559" w:type="dxa"/>
          </w:tcPr>
          <w:p w14:paraId="4F007687" w14:textId="77777777" w:rsidR="002F4F3D" w:rsidRPr="009221ED" w:rsidRDefault="002F4F3D">
            <w:pPr>
              <w:pStyle w:val="TableParagraph"/>
              <w:rPr>
                <w:sz w:val="18"/>
              </w:rPr>
            </w:pPr>
          </w:p>
        </w:tc>
      </w:tr>
      <w:tr w:rsidR="002F4F3D" w14:paraId="066002EC" w14:textId="77777777" w:rsidTr="005F6FA7">
        <w:trPr>
          <w:gridBefore w:val="1"/>
          <w:wBefore w:w="28" w:type="dxa"/>
          <w:trHeight w:val="1683"/>
        </w:trPr>
        <w:tc>
          <w:tcPr>
            <w:tcW w:w="2411" w:type="dxa"/>
          </w:tcPr>
          <w:p w14:paraId="4A2D2011" w14:textId="3BF950D5" w:rsidR="002F4F3D" w:rsidRDefault="002F4F3D" w:rsidP="00347CCC">
            <w:pPr>
              <w:pStyle w:val="TableParagraph"/>
              <w:spacing w:before="84" w:line="254" w:lineRule="auto"/>
              <w:ind w:right="730"/>
              <w:rPr>
                <w:sz w:val="18"/>
              </w:rPr>
            </w:pPr>
            <w:r>
              <w:rPr>
                <w:color w:val="231F20"/>
                <w:sz w:val="18"/>
              </w:rPr>
              <w:t>4.9. Regarding risk to patient’s legal</w:t>
            </w:r>
            <w:r w:rsidR="00347CCC">
              <w:rPr>
                <w:sz w:val="18"/>
              </w:rPr>
              <w:t xml:space="preserve"> </w:t>
            </w:r>
            <w:r>
              <w:rPr>
                <w:color w:val="231F20"/>
                <w:sz w:val="18"/>
              </w:rPr>
              <w:t>responsibility Privacy Act and situation with minors and patients that have lost autonomy (dementia patients)</w:t>
            </w:r>
          </w:p>
        </w:tc>
        <w:tc>
          <w:tcPr>
            <w:tcW w:w="3401" w:type="dxa"/>
          </w:tcPr>
          <w:p w14:paraId="4033F5D5" w14:textId="77777777" w:rsidR="002F4F3D" w:rsidRDefault="002F4F3D" w:rsidP="00347CCC">
            <w:pPr>
              <w:pStyle w:val="TableParagraph"/>
              <w:spacing w:before="84" w:line="254" w:lineRule="auto"/>
              <w:ind w:right="211"/>
              <w:rPr>
                <w:sz w:val="18"/>
              </w:rPr>
            </w:pPr>
            <w:r>
              <w:rPr>
                <w:color w:val="231F20"/>
                <w:sz w:val="18"/>
              </w:rPr>
              <w:t>4.9.1 Situations where the patient does not have the autonomy of choice require that appropriate legal process has been followed and the care giver that is making the patients choice has the legal right to do so.</w:t>
            </w:r>
          </w:p>
        </w:tc>
        <w:tc>
          <w:tcPr>
            <w:tcW w:w="4253" w:type="dxa"/>
            <w:gridSpan w:val="3"/>
          </w:tcPr>
          <w:p w14:paraId="246AB510" w14:textId="77777777" w:rsidR="002F4F3D" w:rsidRPr="009221ED" w:rsidRDefault="002F4F3D">
            <w:pPr>
              <w:pStyle w:val="TableParagraph"/>
              <w:rPr>
                <w:sz w:val="18"/>
              </w:rPr>
            </w:pPr>
          </w:p>
        </w:tc>
        <w:tc>
          <w:tcPr>
            <w:tcW w:w="1134" w:type="dxa"/>
          </w:tcPr>
          <w:p w14:paraId="2CB0E1A2" w14:textId="77777777" w:rsidR="002F4F3D" w:rsidRPr="009221ED" w:rsidRDefault="002F4F3D">
            <w:pPr>
              <w:pStyle w:val="TableParagraph"/>
              <w:rPr>
                <w:sz w:val="18"/>
              </w:rPr>
            </w:pPr>
          </w:p>
        </w:tc>
        <w:tc>
          <w:tcPr>
            <w:tcW w:w="3119" w:type="dxa"/>
            <w:gridSpan w:val="2"/>
          </w:tcPr>
          <w:p w14:paraId="18CCCDE2" w14:textId="77777777" w:rsidR="002F4F3D" w:rsidRPr="009221ED" w:rsidRDefault="002F4F3D">
            <w:pPr>
              <w:pStyle w:val="TableParagraph"/>
              <w:rPr>
                <w:sz w:val="18"/>
              </w:rPr>
            </w:pPr>
          </w:p>
        </w:tc>
        <w:tc>
          <w:tcPr>
            <w:tcW w:w="1559" w:type="dxa"/>
          </w:tcPr>
          <w:p w14:paraId="04031C44" w14:textId="77777777" w:rsidR="002F4F3D" w:rsidRPr="009221ED" w:rsidRDefault="002F4F3D">
            <w:pPr>
              <w:pStyle w:val="TableParagraph"/>
              <w:rPr>
                <w:sz w:val="18"/>
              </w:rPr>
            </w:pPr>
          </w:p>
        </w:tc>
      </w:tr>
      <w:tr w:rsidR="002F4F3D" w14:paraId="7CD60057" w14:textId="77777777" w:rsidTr="00A138E5">
        <w:trPr>
          <w:gridBefore w:val="1"/>
          <w:wBefore w:w="28" w:type="dxa"/>
          <w:trHeight w:val="366"/>
        </w:trPr>
        <w:tc>
          <w:tcPr>
            <w:tcW w:w="15877" w:type="dxa"/>
            <w:gridSpan w:val="9"/>
            <w:tcBorders>
              <w:left w:val="nil"/>
              <w:bottom w:val="nil"/>
              <w:right w:val="nil"/>
            </w:tcBorders>
          </w:tcPr>
          <w:p w14:paraId="2C5CBD46" w14:textId="77777777" w:rsidR="002F4F3D" w:rsidRDefault="002F4F3D">
            <w:pPr>
              <w:pStyle w:val="TableParagraph"/>
              <w:rPr>
                <w:rFonts w:ascii="Times New Roman"/>
                <w:sz w:val="18"/>
              </w:rPr>
            </w:pPr>
          </w:p>
        </w:tc>
      </w:tr>
      <w:tr w:rsidR="002F4F3D" w14:paraId="6EBF5505" w14:textId="77777777" w:rsidTr="00A138E5">
        <w:trPr>
          <w:gridBefore w:val="1"/>
          <w:wBefore w:w="28" w:type="dxa"/>
          <w:trHeight w:val="942"/>
        </w:trPr>
        <w:tc>
          <w:tcPr>
            <w:tcW w:w="15877" w:type="dxa"/>
            <w:gridSpan w:val="9"/>
            <w:tcBorders>
              <w:top w:val="nil"/>
              <w:left w:val="nil"/>
              <w:bottom w:val="nil"/>
              <w:right w:val="nil"/>
            </w:tcBorders>
            <w:shd w:val="clear" w:color="auto" w:fill="3C4545"/>
          </w:tcPr>
          <w:p w14:paraId="38D8089C" w14:textId="77777777" w:rsidR="002F4F3D" w:rsidRDefault="002F4F3D">
            <w:pPr>
              <w:pStyle w:val="TableParagraph"/>
              <w:spacing w:before="24"/>
              <w:ind w:left="115"/>
              <w:rPr>
                <w:rFonts w:ascii="Arial Black"/>
                <w:sz w:val="28"/>
              </w:rPr>
            </w:pPr>
            <w:r>
              <w:rPr>
                <w:rFonts w:ascii="Arial Black"/>
                <w:color w:val="FFFFFF"/>
                <w:sz w:val="28"/>
              </w:rPr>
              <w:lastRenderedPageBreak/>
              <w:t xml:space="preserve">5. Professional relationships and </w:t>
            </w:r>
            <w:proofErr w:type="spellStart"/>
            <w:r>
              <w:rPr>
                <w:rFonts w:ascii="Arial Black"/>
                <w:color w:val="FFFFFF"/>
                <w:sz w:val="28"/>
              </w:rPr>
              <w:t>behaviour</w:t>
            </w:r>
            <w:proofErr w:type="spellEnd"/>
          </w:p>
          <w:p w14:paraId="52CF1E04" w14:textId="77777777" w:rsidR="002F4F3D" w:rsidRDefault="002F4F3D">
            <w:pPr>
              <w:pStyle w:val="TableParagraph"/>
              <w:spacing w:before="21" w:line="254" w:lineRule="auto"/>
              <w:ind w:left="115" w:right="176"/>
              <w:rPr>
                <w:sz w:val="18"/>
              </w:rPr>
            </w:pPr>
            <w:r>
              <w:rPr>
                <w:color w:val="FFFFFF"/>
                <w:sz w:val="18"/>
              </w:rPr>
              <w:t xml:space="preserve">This capability incorporates an osteopath’s actions in appreciating, </w:t>
            </w:r>
            <w:proofErr w:type="gramStart"/>
            <w:r>
              <w:rPr>
                <w:color w:val="FFFFFF"/>
                <w:sz w:val="18"/>
              </w:rPr>
              <w:t>respecting</w:t>
            </w:r>
            <w:proofErr w:type="gramEnd"/>
            <w:r>
              <w:rPr>
                <w:color w:val="FFFFFF"/>
                <w:sz w:val="18"/>
              </w:rPr>
              <w:t xml:space="preserve"> and operating in an educated, sensitive and informed manner with other healthcare providers. This includes how an osteopath acknowledges the values and procedures of those other individuals and groups and how the osteopath can best facilitate the most appropriate care.</w:t>
            </w:r>
          </w:p>
        </w:tc>
      </w:tr>
      <w:tr w:rsidR="001B4CEB" w14:paraId="369967D9" w14:textId="77777777" w:rsidTr="005F6FA7">
        <w:trPr>
          <w:gridBefore w:val="1"/>
          <w:wBefore w:w="28" w:type="dxa"/>
          <w:trHeight w:val="586"/>
        </w:trPr>
        <w:tc>
          <w:tcPr>
            <w:tcW w:w="2411" w:type="dxa"/>
            <w:tcBorders>
              <w:top w:val="nil"/>
            </w:tcBorders>
            <w:shd w:val="clear" w:color="auto" w:fill="FFE511"/>
          </w:tcPr>
          <w:p w14:paraId="3D2D8B4A" w14:textId="77777777" w:rsidR="002F4F3D" w:rsidRDefault="002F4F3D" w:rsidP="004F52D5">
            <w:pPr>
              <w:pStyle w:val="TableParagraph"/>
              <w:spacing w:before="87"/>
              <w:rPr>
                <w:b/>
                <w:sz w:val="18"/>
              </w:rPr>
            </w:pPr>
            <w:r>
              <w:rPr>
                <w:b/>
                <w:color w:val="231F20"/>
                <w:sz w:val="18"/>
              </w:rPr>
              <w:t>Element</w:t>
            </w:r>
          </w:p>
        </w:tc>
        <w:tc>
          <w:tcPr>
            <w:tcW w:w="3401" w:type="dxa"/>
            <w:tcBorders>
              <w:top w:val="nil"/>
            </w:tcBorders>
            <w:shd w:val="clear" w:color="auto" w:fill="FFE511"/>
          </w:tcPr>
          <w:p w14:paraId="17457412" w14:textId="77777777" w:rsidR="002F4F3D" w:rsidRDefault="002F4F3D" w:rsidP="004F52D5">
            <w:pPr>
              <w:pStyle w:val="TableParagraph"/>
              <w:spacing w:before="87"/>
              <w:rPr>
                <w:b/>
                <w:sz w:val="18"/>
              </w:rPr>
            </w:pPr>
            <w:r>
              <w:rPr>
                <w:b/>
                <w:color w:val="231F20"/>
                <w:sz w:val="18"/>
              </w:rPr>
              <w:t>Criteria</w:t>
            </w:r>
          </w:p>
        </w:tc>
        <w:tc>
          <w:tcPr>
            <w:tcW w:w="4253" w:type="dxa"/>
            <w:gridSpan w:val="3"/>
            <w:tcBorders>
              <w:top w:val="nil"/>
            </w:tcBorders>
            <w:shd w:val="clear" w:color="auto" w:fill="FFE511"/>
          </w:tcPr>
          <w:p w14:paraId="5E829660" w14:textId="77777777" w:rsidR="002F4F3D" w:rsidRDefault="002F4F3D" w:rsidP="004F52D5">
            <w:pPr>
              <w:pStyle w:val="TableParagraph"/>
              <w:spacing w:before="87"/>
              <w:rPr>
                <w:b/>
                <w:sz w:val="18"/>
              </w:rPr>
            </w:pPr>
            <w:r>
              <w:rPr>
                <w:b/>
                <w:color w:val="231F20"/>
                <w:sz w:val="18"/>
              </w:rPr>
              <w:t>How I demonstrate this capability</w:t>
            </w:r>
          </w:p>
        </w:tc>
        <w:tc>
          <w:tcPr>
            <w:tcW w:w="1134" w:type="dxa"/>
            <w:tcBorders>
              <w:top w:val="nil"/>
            </w:tcBorders>
            <w:shd w:val="clear" w:color="auto" w:fill="FFE511"/>
          </w:tcPr>
          <w:p w14:paraId="52CFD7C9" w14:textId="77777777" w:rsidR="002F4F3D" w:rsidRDefault="002F4F3D" w:rsidP="004F52D5">
            <w:pPr>
              <w:pStyle w:val="TableParagraph"/>
              <w:spacing w:before="87" w:line="254" w:lineRule="auto"/>
              <w:ind w:right="157"/>
              <w:rPr>
                <w:b/>
                <w:sz w:val="18"/>
              </w:rPr>
            </w:pPr>
            <w:r>
              <w:rPr>
                <w:b/>
                <w:color w:val="231F20"/>
                <w:sz w:val="18"/>
              </w:rPr>
              <w:t>My ranking</w:t>
            </w:r>
          </w:p>
        </w:tc>
        <w:tc>
          <w:tcPr>
            <w:tcW w:w="3119" w:type="dxa"/>
            <w:gridSpan w:val="2"/>
            <w:tcBorders>
              <w:top w:val="nil"/>
            </w:tcBorders>
            <w:shd w:val="clear" w:color="auto" w:fill="FFE511"/>
          </w:tcPr>
          <w:p w14:paraId="0A961DFA" w14:textId="77777777" w:rsidR="002F4F3D" w:rsidRDefault="002F4F3D" w:rsidP="004F52D5">
            <w:pPr>
              <w:pStyle w:val="TableParagraph"/>
              <w:spacing w:before="87"/>
              <w:rPr>
                <w:b/>
                <w:sz w:val="18"/>
              </w:rPr>
            </w:pPr>
            <w:r>
              <w:rPr>
                <w:b/>
                <w:color w:val="231F20"/>
                <w:sz w:val="18"/>
              </w:rPr>
              <w:t>Colleague’s input</w:t>
            </w:r>
          </w:p>
        </w:tc>
        <w:tc>
          <w:tcPr>
            <w:tcW w:w="1559" w:type="dxa"/>
            <w:tcBorders>
              <w:top w:val="nil"/>
            </w:tcBorders>
            <w:shd w:val="clear" w:color="auto" w:fill="FFE511"/>
          </w:tcPr>
          <w:p w14:paraId="3C08BF23" w14:textId="77777777" w:rsidR="002F4F3D" w:rsidRDefault="002F4F3D" w:rsidP="004F52D5">
            <w:pPr>
              <w:pStyle w:val="TableParagraph"/>
              <w:spacing w:before="87" w:line="254" w:lineRule="auto"/>
              <w:ind w:right="193"/>
              <w:rPr>
                <w:b/>
                <w:sz w:val="18"/>
              </w:rPr>
            </w:pPr>
            <w:r>
              <w:rPr>
                <w:b/>
                <w:color w:val="231F20"/>
                <w:sz w:val="18"/>
              </w:rPr>
              <w:t>Colleague’s ranking</w:t>
            </w:r>
          </w:p>
        </w:tc>
      </w:tr>
      <w:tr w:rsidR="002F4F3D" w14:paraId="198D7B48" w14:textId="77777777" w:rsidTr="005F6FA7">
        <w:trPr>
          <w:gridBefore w:val="1"/>
          <w:wBefore w:w="28" w:type="dxa"/>
          <w:trHeight w:val="1683"/>
        </w:trPr>
        <w:tc>
          <w:tcPr>
            <w:tcW w:w="2411" w:type="dxa"/>
          </w:tcPr>
          <w:p w14:paraId="3631CA45" w14:textId="77777777" w:rsidR="002F4F3D" w:rsidRDefault="002F4F3D" w:rsidP="004F52D5">
            <w:pPr>
              <w:pStyle w:val="TableParagraph"/>
              <w:spacing w:before="84" w:line="254" w:lineRule="auto"/>
              <w:ind w:right="267"/>
              <w:rPr>
                <w:sz w:val="18"/>
              </w:rPr>
            </w:pPr>
            <w:r>
              <w:rPr>
                <w:color w:val="231F20"/>
                <w:sz w:val="18"/>
              </w:rPr>
              <w:t xml:space="preserve">5.1. Demonstrates the ability to work as part of a network of osteopaths and other disciplines </w:t>
            </w:r>
            <w:r>
              <w:rPr>
                <w:color w:val="231F20"/>
                <w:spacing w:val="-6"/>
                <w:sz w:val="18"/>
              </w:rPr>
              <w:t xml:space="preserve">and </w:t>
            </w:r>
            <w:r>
              <w:rPr>
                <w:color w:val="231F20"/>
                <w:sz w:val="18"/>
              </w:rPr>
              <w:t xml:space="preserve">providers via respectful, </w:t>
            </w:r>
            <w:proofErr w:type="gramStart"/>
            <w:r>
              <w:rPr>
                <w:color w:val="231F20"/>
                <w:sz w:val="18"/>
              </w:rPr>
              <w:t>effective</w:t>
            </w:r>
            <w:proofErr w:type="gramEnd"/>
            <w:r>
              <w:rPr>
                <w:color w:val="231F20"/>
                <w:sz w:val="18"/>
              </w:rPr>
              <w:t xml:space="preserve"> and efficient communication</w:t>
            </w:r>
          </w:p>
        </w:tc>
        <w:tc>
          <w:tcPr>
            <w:tcW w:w="3401" w:type="dxa"/>
          </w:tcPr>
          <w:p w14:paraId="2F299C1F" w14:textId="77777777" w:rsidR="002F4F3D" w:rsidRDefault="002F4F3D" w:rsidP="004F52D5">
            <w:pPr>
              <w:pStyle w:val="TableParagraph"/>
              <w:spacing w:before="84" w:line="254" w:lineRule="auto"/>
              <w:ind w:right="372"/>
              <w:rPr>
                <w:sz w:val="18"/>
              </w:rPr>
            </w:pPr>
            <w:r>
              <w:rPr>
                <w:color w:val="231F20"/>
                <w:sz w:val="18"/>
              </w:rPr>
              <w:t>5.1.1 Effective network relationships are established and maintained</w:t>
            </w:r>
          </w:p>
        </w:tc>
        <w:tc>
          <w:tcPr>
            <w:tcW w:w="4253" w:type="dxa"/>
            <w:gridSpan w:val="3"/>
          </w:tcPr>
          <w:p w14:paraId="6A57300B" w14:textId="77777777" w:rsidR="002F4F3D" w:rsidRPr="004F52D5" w:rsidRDefault="002F4F3D">
            <w:pPr>
              <w:pStyle w:val="TableParagraph"/>
              <w:rPr>
                <w:sz w:val="18"/>
              </w:rPr>
            </w:pPr>
          </w:p>
        </w:tc>
        <w:tc>
          <w:tcPr>
            <w:tcW w:w="1134" w:type="dxa"/>
          </w:tcPr>
          <w:p w14:paraId="2DDB0D95" w14:textId="77777777" w:rsidR="002F4F3D" w:rsidRPr="004F52D5" w:rsidRDefault="002F4F3D">
            <w:pPr>
              <w:pStyle w:val="TableParagraph"/>
              <w:rPr>
                <w:sz w:val="18"/>
              </w:rPr>
            </w:pPr>
          </w:p>
        </w:tc>
        <w:tc>
          <w:tcPr>
            <w:tcW w:w="3119" w:type="dxa"/>
            <w:gridSpan w:val="2"/>
          </w:tcPr>
          <w:p w14:paraId="47A4E312" w14:textId="77777777" w:rsidR="002F4F3D" w:rsidRPr="004F52D5" w:rsidRDefault="002F4F3D">
            <w:pPr>
              <w:pStyle w:val="TableParagraph"/>
              <w:rPr>
                <w:sz w:val="18"/>
              </w:rPr>
            </w:pPr>
          </w:p>
        </w:tc>
        <w:tc>
          <w:tcPr>
            <w:tcW w:w="1559" w:type="dxa"/>
          </w:tcPr>
          <w:p w14:paraId="1BA8107E" w14:textId="77777777" w:rsidR="002F4F3D" w:rsidRPr="004F52D5" w:rsidRDefault="002F4F3D">
            <w:pPr>
              <w:pStyle w:val="TableParagraph"/>
              <w:rPr>
                <w:sz w:val="18"/>
              </w:rPr>
            </w:pPr>
          </w:p>
        </w:tc>
      </w:tr>
      <w:tr w:rsidR="002F4F3D" w14:paraId="28C8D30D" w14:textId="77777777" w:rsidTr="005F6FA7">
        <w:trPr>
          <w:gridBefore w:val="1"/>
          <w:wBefore w:w="28" w:type="dxa"/>
          <w:trHeight w:val="1023"/>
        </w:trPr>
        <w:tc>
          <w:tcPr>
            <w:tcW w:w="2411" w:type="dxa"/>
          </w:tcPr>
          <w:p w14:paraId="63BF33E6" w14:textId="77777777" w:rsidR="002F4F3D" w:rsidRDefault="002F4F3D">
            <w:pPr>
              <w:pStyle w:val="TableParagraph"/>
              <w:rPr>
                <w:rFonts w:ascii="Times New Roman"/>
                <w:sz w:val="18"/>
              </w:rPr>
            </w:pPr>
          </w:p>
        </w:tc>
        <w:tc>
          <w:tcPr>
            <w:tcW w:w="3401" w:type="dxa"/>
          </w:tcPr>
          <w:p w14:paraId="3936E7FB" w14:textId="77777777" w:rsidR="002F4F3D" w:rsidRDefault="002F4F3D" w:rsidP="004F52D5">
            <w:pPr>
              <w:pStyle w:val="TableParagraph"/>
              <w:spacing w:before="84" w:line="254" w:lineRule="auto"/>
              <w:ind w:right="282"/>
              <w:rPr>
                <w:sz w:val="18"/>
              </w:rPr>
            </w:pPr>
            <w:r>
              <w:rPr>
                <w:color w:val="231F20"/>
                <w:sz w:val="18"/>
              </w:rPr>
              <w:t>5.1.2 Accepted protocols for written and other media records are followed to ensure information is relayed accurately and effectively</w:t>
            </w:r>
          </w:p>
        </w:tc>
        <w:tc>
          <w:tcPr>
            <w:tcW w:w="4253" w:type="dxa"/>
            <w:gridSpan w:val="3"/>
          </w:tcPr>
          <w:p w14:paraId="0A6E5178" w14:textId="77777777" w:rsidR="002F4F3D" w:rsidRPr="004F52D5" w:rsidRDefault="002F4F3D">
            <w:pPr>
              <w:pStyle w:val="TableParagraph"/>
              <w:rPr>
                <w:sz w:val="18"/>
              </w:rPr>
            </w:pPr>
          </w:p>
        </w:tc>
        <w:tc>
          <w:tcPr>
            <w:tcW w:w="1134" w:type="dxa"/>
          </w:tcPr>
          <w:p w14:paraId="45380E6F" w14:textId="77777777" w:rsidR="002F4F3D" w:rsidRPr="004F52D5" w:rsidRDefault="002F4F3D">
            <w:pPr>
              <w:pStyle w:val="TableParagraph"/>
              <w:rPr>
                <w:sz w:val="18"/>
              </w:rPr>
            </w:pPr>
          </w:p>
        </w:tc>
        <w:tc>
          <w:tcPr>
            <w:tcW w:w="3119" w:type="dxa"/>
            <w:gridSpan w:val="2"/>
          </w:tcPr>
          <w:p w14:paraId="128E87C0" w14:textId="77777777" w:rsidR="002F4F3D" w:rsidRPr="004F52D5" w:rsidRDefault="002F4F3D">
            <w:pPr>
              <w:pStyle w:val="TableParagraph"/>
              <w:rPr>
                <w:sz w:val="18"/>
              </w:rPr>
            </w:pPr>
          </w:p>
        </w:tc>
        <w:tc>
          <w:tcPr>
            <w:tcW w:w="1559" w:type="dxa"/>
          </w:tcPr>
          <w:p w14:paraId="00FA98E9" w14:textId="77777777" w:rsidR="002F4F3D" w:rsidRPr="004F52D5" w:rsidRDefault="002F4F3D">
            <w:pPr>
              <w:pStyle w:val="TableParagraph"/>
              <w:rPr>
                <w:sz w:val="18"/>
              </w:rPr>
            </w:pPr>
          </w:p>
        </w:tc>
      </w:tr>
      <w:tr w:rsidR="002F4F3D" w14:paraId="01C1B973" w14:textId="77777777" w:rsidTr="005F6FA7">
        <w:trPr>
          <w:gridBefore w:val="1"/>
          <w:wBefore w:w="28" w:type="dxa"/>
          <w:trHeight w:val="583"/>
        </w:trPr>
        <w:tc>
          <w:tcPr>
            <w:tcW w:w="2411" w:type="dxa"/>
          </w:tcPr>
          <w:p w14:paraId="3B555A3D" w14:textId="77777777" w:rsidR="002F4F3D" w:rsidRDefault="002F4F3D">
            <w:pPr>
              <w:pStyle w:val="TableParagraph"/>
              <w:rPr>
                <w:rFonts w:ascii="Times New Roman"/>
                <w:sz w:val="18"/>
              </w:rPr>
            </w:pPr>
          </w:p>
        </w:tc>
        <w:tc>
          <w:tcPr>
            <w:tcW w:w="3401" w:type="dxa"/>
          </w:tcPr>
          <w:p w14:paraId="5473A432" w14:textId="77777777" w:rsidR="002F4F3D" w:rsidRDefault="002F4F3D" w:rsidP="004F52D5">
            <w:pPr>
              <w:pStyle w:val="TableParagraph"/>
              <w:spacing w:before="84" w:line="254" w:lineRule="auto"/>
              <w:ind w:right="152"/>
              <w:rPr>
                <w:sz w:val="18"/>
              </w:rPr>
            </w:pPr>
            <w:r>
              <w:rPr>
                <w:color w:val="231F20"/>
                <w:sz w:val="18"/>
              </w:rPr>
              <w:t xml:space="preserve">5.1.3 </w:t>
            </w:r>
            <w:proofErr w:type="spellStart"/>
            <w:r>
              <w:rPr>
                <w:color w:val="231F20"/>
                <w:sz w:val="18"/>
              </w:rPr>
              <w:t>Recognises</w:t>
            </w:r>
            <w:proofErr w:type="spellEnd"/>
            <w:r>
              <w:rPr>
                <w:color w:val="231F20"/>
                <w:sz w:val="18"/>
              </w:rPr>
              <w:t xml:space="preserve"> the value of a team- based approach within professional life</w:t>
            </w:r>
          </w:p>
        </w:tc>
        <w:tc>
          <w:tcPr>
            <w:tcW w:w="4253" w:type="dxa"/>
            <w:gridSpan w:val="3"/>
          </w:tcPr>
          <w:p w14:paraId="736F0600" w14:textId="77777777" w:rsidR="002F4F3D" w:rsidRPr="004F52D5" w:rsidRDefault="002F4F3D">
            <w:pPr>
              <w:pStyle w:val="TableParagraph"/>
              <w:rPr>
                <w:sz w:val="18"/>
              </w:rPr>
            </w:pPr>
          </w:p>
        </w:tc>
        <w:tc>
          <w:tcPr>
            <w:tcW w:w="1134" w:type="dxa"/>
          </w:tcPr>
          <w:p w14:paraId="0546272A" w14:textId="77777777" w:rsidR="002F4F3D" w:rsidRPr="004F52D5" w:rsidRDefault="002F4F3D">
            <w:pPr>
              <w:pStyle w:val="TableParagraph"/>
              <w:rPr>
                <w:sz w:val="18"/>
              </w:rPr>
            </w:pPr>
          </w:p>
        </w:tc>
        <w:tc>
          <w:tcPr>
            <w:tcW w:w="3119" w:type="dxa"/>
            <w:gridSpan w:val="2"/>
          </w:tcPr>
          <w:p w14:paraId="6F591ECB" w14:textId="77777777" w:rsidR="002F4F3D" w:rsidRPr="004F52D5" w:rsidRDefault="002F4F3D">
            <w:pPr>
              <w:pStyle w:val="TableParagraph"/>
              <w:rPr>
                <w:sz w:val="18"/>
              </w:rPr>
            </w:pPr>
          </w:p>
        </w:tc>
        <w:tc>
          <w:tcPr>
            <w:tcW w:w="1559" w:type="dxa"/>
          </w:tcPr>
          <w:p w14:paraId="48FF35DA" w14:textId="77777777" w:rsidR="002F4F3D" w:rsidRPr="004F52D5" w:rsidRDefault="002F4F3D">
            <w:pPr>
              <w:pStyle w:val="TableParagraph"/>
              <w:rPr>
                <w:sz w:val="18"/>
              </w:rPr>
            </w:pPr>
          </w:p>
        </w:tc>
      </w:tr>
      <w:tr w:rsidR="002F4F3D" w14:paraId="710AFE57" w14:textId="77777777" w:rsidTr="005F6FA7">
        <w:trPr>
          <w:gridBefore w:val="1"/>
          <w:wBefore w:w="28" w:type="dxa"/>
          <w:trHeight w:val="803"/>
        </w:trPr>
        <w:tc>
          <w:tcPr>
            <w:tcW w:w="2411" w:type="dxa"/>
          </w:tcPr>
          <w:p w14:paraId="7FF42EAA" w14:textId="77777777" w:rsidR="002F4F3D" w:rsidRDefault="002F4F3D">
            <w:pPr>
              <w:pStyle w:val="TableParagraph"/>
              <w:rPr>
                <w:rFonts w:ascii="Times New Roman"/>
                <w:sz w:val="18"/>
              </w:rPr>
            </w:pPr>
          </w:p>
        </w:tc>
        <w:tc>
          <w:tcPr>
            <w:tcW w:w="3401" w:type="dxa"/>
          </w:tcPr>
          <w:p w14:paraId="55AF314F" w14:textId="77777777" w:rsidR="002F4F3D" w:rsidRDefault="002F4F3D" w:rsidP="004F52D5">
            <w:pPr>
              <w:pStyle w:val="TableParagraph"/>
              <w:spacing w:before="84" w:line="254" w:lineRule="auto"/>
              <w:ind w:right="622"/>
              <w:rPr>
                <w:sz w:val="18"/>
              </w:rPr>
            </w:pPr>
            <w:r>
              <w:rPr>
                <w:color w:val="231F20"/>
                <w:sz w:val="18"/>
              </w:rPr>
              <w:t xml:space="preserve">5.1.4 </w:t>
            </w:r>
            <w:proofErr w:type="spellStart"/>
            <w:r>
              <w:rPr>
                <w:color w:val="231F20"/>
                <w:sz w:val="18"/>
              </w:rPr>
              <w:t>Utilises</w:t>
            </w:r>
            <w:proofErr w:type="spellEnd"/>
            <w:r>
              <w:rPr>
                <w:color w:val="231F20"/>
                <w:sz w:val="18"/>
              </w:rPr>
              <w:t xml:space="preserve"> appropriate IT tools and electronic media to enable communication</w:t>
            </w:r>
          </w:p>
        </w:tc>
        <w:tc>
          <w:tcPr>
            <w:tcW w:w="4253" w:type="dxa"/>
            <w:gridSpan w:val="3"/>
          </w:tcPr>
          <w:p w14:paraId="3D0396B7" w14:textId="77777777" w:rsidR="002F4F3D" w:rsidRPr="004F52D5" w:rsidRDefault="002F4F3D">
            <w:pPr>
              <w:pStyle w:val="TableParagraph"/>
              <w:rPr>
                <w:sz w:val="18"/>
              </w:rPr>
            </w:pPr>
          </w:p>
        </w:tc>
        <w:tc>
          <w:tcPr>
            <w:tcW w:w="1134" w:type="dxa"/>
          </w:tcPr>
          <w:p w14:paraId="4DB9BD5A" w14:textId="77777777" w:rsidR="002F4F3D" w:rsidRPr="004F52D5" w:rsidRDefault="002F4F3D">
            <w:pPr>
              <w:pStyle w:val="TableParagraph"/>
              <w:rPr>
                <w:sz w:val="18"/>
              </w:rPr>
            </w:pPr>
          </w:p>
        </w:tc>
        <w:tc>
          <w:tcPr>
            <w:tcW w:w="3119" w:type="dxa"/>
            <w:gridSpan w:val="2"/>
          </w:tcPr>
          <w:p w14:paraId="69A1FB7C" w14:textId="77777777" w:rsidR="002F4F3D" w:rsidRPr="004F52D5" w:rsidRDefault="002F4F3D">
            <w:pPr>
              <w:pStyle w:val="TableParagraph"/>
              <w:rPr>
                <w:sz w:val="18"/>
              </w:rPr>
            </w:pPr>
          </w:p>
        </w:tc>
        <w:tc>
          <w:tcPr>
            <w:tcW w:w="1559" w:type="dxa"/>
          </w:tcPr>
          <w:p w14:paraId="0639C36E" w14:textId="77777777" w:rsidR="002F4F3D" w:rsidRPr="004F52D5" w:rsidRDefault="002F4F3D">
            <w:pPr>
              <w:pStyle w:val="TableParagraph"/>
              <w:rPr>
                <w:sz w:val="18"/>
              </w:rPr>
            </w:pPr>
          </w:p>
        </w:tc>
      </w:tr>
      <w:tr w:rsidR="002F4F3D" w14:paraId="35589780" w14:textId="77777777" w:rsidTr="005F6FA7">
        <w:trPr>
          <w:gridBefore w:val="1"/>
          <w:wBefore w:w="28" w:type="dxa"/>
          <w:trHeight w:val="1683"/>
        </w:trPr>
        <w:tc>
          <w:tcPr>
            <w:tcW w:w="2411" w:type="dxa"/>
          </w:tcPr>
          <w:p w14:paraId="3F35B7AA" w14:textId="714AD14D" w:rsidR="002F4F3D" w:rsidRDefault="002F4F3D" w:rsidP="001F7325">
            <w:pPr>
              <w:pStyle w:val="TableParagraph"/>
              <w:spacing w:before="84" w:line="254" w:lineRule="auto"/>
              <w:ind w:right="680"/>
              <w:rPr>
                <w:sz w:val="18"/>
              </w:rPr>
            </w:pPr>
            <w:r>
              <w:rPr>
                <w:color w:val="231F20"/>
                <w:sz w:val="18"/>
              </w:rPr>
              <w:t xml:space="preserve">5.2. </w:t>
            </w:r>
            <w:proofErr w:type="spellStart"/>
            <w:r>
              <w:rPr>
                <w:color w:val="231F20"/>
                <w:sz w:val="18"/>
              </w:rPr>
              <w:t>Recognises</w:t>
            </w:r>
            <w:proofErr w:type="spellEnd"/>
            <w:r>
              <w:rPr>
                <w:color w:val="231F20"/>
                <w:sz w:val="18"/>
              </w:rPr>
              <w:t xml:space="preserve"> how to implement a</w:t>
            </w:r>
            <w:r w:rsidR="001F7325">
              <w:rPr>
                <w:sz w:val="18"/>
              </w:rPr>
              <w:t xml:space="preserve"> </w:t>
            </w:r>
            <w:r>
              <w:rPr>
                <w:color w:val="231F20"/>
                <w:sz w:val="18"/>
              </w:rPr>
              <w:t>multidisciplinary approach through referral and co- management, and intra and inter-professional education</w:t>
            </w:r>
          </w:p>
        </w:tc>
        <w:tc>
          <w:tcPr>
            <w:tcW w:w="3401" w:type="dxa"/>
          </w:tcPr>
          <w:p w14:paraId="0AD3D053" w14:textId="77777777" w:rsidR="002F4F3D" w:rsidRDefault="002F4F3D" w:rsidP="00DF6784">
            <w:pPr>
              <w:pStyle w:val="TableParagraph"/>
              <w:spacing w:before="84" w:line="254" w:lineRule="auto"/>
              <w:ind w:right="460"/>
              <w:rPr>
                <w:sz w:val="18"/>
              </w:rPr>
            </w:pPr>
            <w:r>
              <w:rPr>
                <w:color w:val="231F20"/>
                <w:sz w:val="18"/>
              </w:rPr>
              <w:t xml:space="preserve">5.2.1 Barriers to communication are identified and addressed </w:t>
            </w:r>
            <w:r>
              <w:rPr>
                <w:color w:val="231F20"/>
                <w:spacing w:val="-4"/>
                <w:sz w:val="18"/>
              </w:rPr>
              <w:t xml:space="preserve">where </w:t>
            </w:r>
            <w:r>
              <w:rPr>
                <w:color w:val="231F20"/>
                <w:sz w:val="18"/>
              </w:rPr>
              <w:t>possible, or alternative strategies employed as</w:t>
            </w:r>
            <w:r>
              <w:rPr>
                <w:color w:val="231F20"/>
                <w:spacing w:val="-1"/>
                <w:sz w:val="18"/>
              </w:rPr>
              <w:t xml:space="preserve"> </w:t>
            </w:r>
            <w:r>
              <w:rPr>
                <w:color w:val="231F20"/>
                <w:sz w:val="18"/>
              </w:rPr>
              <w:t>required</w:t>
            </w:r>
          </w:p>
        </w:tc>
        <w:tc>
          <w:tcPr>
            <w:tcW w:w="4253" w:type="dxa"/>
            <w:gridSpan w:val="3"/>
          </w:tcPr>
          <w:p w14:paraId="7AEBB247" w14:textId="77777777" w:rsidR="002F4F3D" w:rsidRPr="00DD3399" w:rsidRDefault="002F4F3D">
            <w:pPr>
              <w:pStyle w:val="TableParagraph"/>
              <w:rPr>
                <w:sz w:val="18"/>
              </w:rPr>
            </w:pPr>
          </w:p>
        </w:tc>
        <w:tc>
          <w:tcPr>
            <w:tcW w:w="1134" w:type="dxa"/>
          </w:tcPr>
          <w:p w14:paraId="3F233B7D" w14:textId="77777777" w:rsidR="002F4F3D" w:rsidRPr="00DD3399" w:rsidRDefault="002F4F3D">
            <w:pPr>
              <w:pStyle w:val="TableParagraph"/>
              <w:rPr>
                <w:sz w:val="18"/>
              </w:rPr>
            </w:pPr>
          </w:p>
        </w:tc>
        <w:tc>
          <w:tcPr>
            <w:tcW w:w="3119" w:type="dxa"/>
            <w:gridSpan w:val="2"/>
          </w:tcPr>
          <w:p w14:paraId="45AE0141" w14:textId="77777777" w:rsidR="002F4F3D" w:rsidRPr="00DD3399" w:rsidRDefault="002F4F3D">
            <w:pPr>
              <w:pStyle w:val="TableParagraph"/>
              <w:rPr>
                <w:sz w:val="18"/>
              </w:rPr>
            </w:pPr>
          </w:p>
        </w:tc>
        <w:tc>
          <w:tcPr>
            <w:tcW w:w="1559" w:type="dxa"/>
          </w:tcPr>
          <w:p w14:paraId="3F72E218" w14:textId="77777777" w:rsidR="002F4F3D" w:rsidRPr="00DD3399" w:rsidRDefault="002F4F3D">
            <w:pPr>
              <w:pStyle w:val="TableParagraph"/>
              <w:rPr>
                <w:sz w:val="18"/>
              </w:rPr>
            </w:pPr>
          </w:p>
        </w:tc>
      </w:tr>
      <w:tr w:rsidR="002F4F3D" w14:paraId="794ADECC" w14:textId="77777777" w:rsidTr="005F6FA7">
        <w:trPr>
          <w:gridBefore w:val="1"/>
          <w:wBefore w:w="28" w:type="dxa"/>
          <w:trHeight w:val="583"/>
        </w:trPr>
        <w:tc>
          <w:tcPr>
            <w:tcW w:w="2411" w:type="dxa"/>
          </w:tcPr>
          <w:p w14:paraId="22B8C8BE" w14:textId="77777777" w:rsidR="002F4F3D" w:rsidRDefault="002F4F3D">
            <w:pPr>
              <w:pStyle w:val="TableParagraph"/>
              <w:rPr>
                <w:rFonts w:ascii="Times New Roman"/>
                <w:sz w:val="18"/>
              </w:rPr>
            </w:pPr>
          </w:p>
        </w:tc>
        <w:tc>
          <w:tcPr>
            <w:tcW w:w="3401" w:type="dxa"/>
          </w:tcPr>
          <w:p w14:paraId="25F9E031" w14:textId="77777777" w:rsidR="002F4F3D" w:rsidRDefault="002F4F3D" w:rsidP="00DF6784">
            <w:pPr>
              <w:pStyle w:val="TableParagraph"/>
              <w:spacing w:before="84" w:line="254" w:lineRule="auto"/>
              <w:ind w:right="692"/>
              <w:rPr>
                <w:sz w:val="18"/>
              </w:rPr>
            </w:pPr>
            <w:r>
              <w:rPr>
                <w:color w:val="231F20"/>
                <w:sz w:val="18"/>
              </w:rPr>
              <w:t>5.2.2 Engages in intra and inter- professional education</w:t>
            </w:r>
          </w:p>
        </w:tc>
        <w:tc>
          <w:tcPr>
            <w:tcW w:w="4253" w:type="dxa"/>
            <w:gridSpan w:val="3"/>
          </w:tcPr>
          <w:p w14:paraId="7E1A6FFE" w14:textId="77777777" w:rsidR="002F4F3D" w:rsidRPr="00DD3399" w:rsidRDefault="002F4F3D">
            <w:pPr>
              <w:pStyle w:val="TableParagraph"/>
              <w:rPr>
                <w:sz w:val="18"/>
              </w:rPr>
            </w:pPr>
          </w:p>
        </w:tc>
        <w:tc>
          <w:tcPr>
            <w:tcW w:w="1134" w:type="dxa"/>
          </w:tcPr>
          <w:p w14:paraId="57476C51" w14:textId="77777777" w:rsidR="002F4F3D" w:rsidRPr="00DD3399" w:rsidRDefault="002F4F3D">
            <w:pPr>
              <w:pStyle w:val="TableParagraph"/>
              <w:rPr>
                <w:sz w:val="18"/>
              </w:rPr>
            </w:pPr>
          </w:p>
        </w:tc>
        <w:tc>
          <w:tcPr>
            <w:tcW w:w="3119" w:type="dxa"/>
            <w:gridSpan w:val="2"/>
          </w:tcPr>
          <w:p w14:paraId="6A1341CE" w14:textId="77777777" w:rsidR="002F4F3D" w:rsidRPr="00DD3399" w:rsidRDefault="002F4F3D">
            <w:pPr>
              <w:pStyle w:val="TableParagraph"/>
              <w:rPr>
                <w:sz w:val="18"/>
              </w:rPr>
            </w:pPr>
          </w:p>
        </w:tc>
        <w:tc>
          <w:tcPr>
            <w:tcW w:w="1559" w:type="dxa"/>
          </w:tcPr>
          <w:p w14:paraId="7FD068A1" w14:textId="77777777" w:rsidR="002F4F3D" w:rsidRPr="00DD3399" w:rsidRDefault="002F4F3D">
            <w:pPr>
              <w:pStyle w:val="TableParagraph"/>
              <w:rPr>
                <w:sz w:val="18"/>
              </w:rPr>
            </w:pPr>
          </w:p>
        </w:tc>
      </w:tr>
      <w:tr w:rsidR="002F4F3D" w14:paraId="7546435F" w14:textId="77777777" w:rsidTr="005F6FA7">
        <w:trPr>
          <w:gridBefore w:val="1"/>
          <w:wBefore w:w="28" w:type="dxa"/>
          <w:trHeight w:val="1023"/>
        </w:trPr>
        <w:tc>
          <w:tcPr>
            <w:tcW w:w="2411" w:type="dxa"/>
          </w:tcPr>
          <w:p w14:paraId="4852311E" w14:textId="77777777" w:rsidR="002F4F3D" w:rsidRDefault="002F4F3D" w:rsidP="00DF6784">
            <w:pPr>
              <w:pStyle w:val="TableParagraph"/>
              <w:spacing w:before="84" w:line="254" w:lineRule="auto"/>
              <w:ind w:right="570"/>
              <w:rPr>
                <w:sz w:val="18"/>
              </w:rPr>
            </w:pPr>
            <w:r>
              <w:rPr>
                <w:color w:val="231F20"/>
                <w:sz w:val="18"/>
              </w:rPr>
              <w:lastRenderedPageBreak/>
              <w:t>5.3. Encourages multidisciplinary care for individuals where appropriate</w:t>
            </w:r>
          </w:p>
        </w:tc>
        <w:tc>
          <w:tcPr>
            <w:tcW w:w="3401" w:type="dxa"/>
          </w:tcPr>
          <w:p w14:paraId="1433333A" w14:textId="77777777" w:rsidR="002F4F3D" w:rsidRDefault="002F4F3D" w:rsidP="00DF6784">
            <w:pPr>
              <w:pStyle w:val="TableParagraph"/>
              <w:spacing w:before="84" w:line="254" w:lineRule="auto"/>
              <w:ind w:right="540"/>
              <w:rPr>
                <w:sz w:val="18"/>
              </w:rPr>
            </w:pPr>
            <w:r>
              <w:rPr>
                <w:color w:val="231F20"/>
                <w:sz w:val="18"/>
              </w:rPr>
              <w:t xml:space="preserve">5.3.1 Appropriate practitioners and providers are identified for </w:t>
            </w:r>
            <w:r>
              <w:rPr>
                <w:color w:val="231F20"/>
                <w:spacing w:val="-6"/>
                <w:sz w:val="18"/>
              </w:rPr>
              <w:t>co-</w:t>
            </w:r>
          </w:p>
          <w:p w14:paraId="0B40FE0F" w14:textId="77777777" w:rsidR="002F4F3D" w:rsidRDefault="002F4F3D" w:rsidP="00EF7BD7">
            <w:pPr>
              <w:pStyle w:val="TableParagraph"/>
              <w:spacing w:before="1"/>
              <w:rPr>
                <w:sz w:val="18"/>
              </w:rPr>
            </w:pPr>
            <w:r>
              <w:rPr>
                <w:color w:val="231F20"/>
                <w:sz w:val="18"/>
              </w:rPr>
              <w:t>management or referral for the patient</w:t>
            </w:r>
          </w:p>
        </w:tc>
        <w:tc>
          <w:tcPr>
            <w:tcW w:w="4253" w:type="dxa"/>
            <w:gridSpan w:val="3"/>
          </w:tcPr>
          <w:p w14:paraId="575F2B96" w14:textId="77777777" w:rsidR="002F4F3D" w:rsidRPr="00DD3399" w:rsidRDefault="002F4F3D">
            <w:pPr>
              <w:pStyle w:val="TableParagraph"/>
              <w:rPr>
                <w:sz w:val="18"/>
              </w:rPr>
            </w:pPr>
          </w:p>
        </w:tc>
        <w:tc>
          <w:tcPr>
            <w:tcW w:w="1134" w:type="dxa"/>
          </w:tcPr>
          <w:p w14:paraId="791804C9" w14:textId="77777777" w:rsidR="002F4F3D" w:rsidRPr="00DD3399" w:rsidRDefault="002F4F3D">
            <w:pPr>
              <w:pStyle w:val="TableParagraph"/>
              <w:rPr>
                <w:sz w:val="18"/>
              </w:rPr>
            </w:pPr>
          </w:p>
        </w:tc>
        <w:tc>
          <w:tcPr>
            <w:tcW w:w="3119" w:type="dxa"/>
            <w:gridSpan w:val="2"/>
          </w:tcPr>
          <w:p w14:paraId="297C976B" w14:textId="77777777" w:rsidR="002F4F3D" w:rsidRPr="00DD3399" w:rsidRDefault="002F4F3D">
            <w:pPr>
              <w:pStyle w:val="TableParagraph"/>
              <w:rPr>
                <w:sz w:val="18"/>
              </w:rPr>
            </w:pPr>
          </w:p>
        </w:tc>
        <w:tc>
          <w:tcPr>
            <w:tcW w:w="1559" w:type="dxa"/>
          </w:tcPr>
          <w:p w14:paraId="2BC9BC37" w14:textId="77777777" w:rsidR="002F4F3D" w:rsidRPr="00DD3399" w:rsidRDefault="002F4F3D">
            <w:pPr>
              <w:pStyle w:val="TableParagraph"/>
              <w:rPr>
                <w:sz w:val="18"/>
              </w:rPr>
            </w:pPr>
          </w:p>
        </w:tc>
      </w:tr>
      <w:tr w:rsidR="002F4F3D" w14:paraId="0F6CB294" w14:textId="77777777" w:rsidTr="005F6FA7">
        <w:trPr>
          <w:gridBefore w:val="1"/>
          <w:wBefore w:w="28" w:type="dxa"/>
          <w:trHeight w:val="1023"/>
        </w:trPr>
        <w:tc>
          <w:tcPr>
            <w:tcW w:w="2411" w:type="dxa"/>
          </w:tcPr>
          <w:p w14:paraId="239398F6" w14:textId="77777777" w:rsidR="002F4F3D" w:rsidRDefault="002F4F3D">
            <w:pPr>
              <w:pStyle w:val="TableParagraph"/>
              <w:rPr>
                <w:rFonts w:ascii="Times New Roman"/>
                <w:sz w:val="18"/>
              </w:rPr>
            </w:pPr>
          </w:p>
        </w:tc>
        <w:tc>
          <w:tcPr>
            <w:tcW w:w="3401" w:type="dxa"/>
          </w:tcPr>
          <w:p w14:paraId="705FDC2C" w14:textId="77777777" w:rsidR="002F4F3D" w:rsidRDefault="002F4F3D" w:rsidP="00DF6784">
            <w:pPr>
              <w:pStyle w:val="TableParagraph"/>
              <w:spacing w:before="84" w:line="254" w:lineRule="auto"/>
              <w:ind w:right="231"/>
              <w:rPr>
                <w:sz w:val="18"/>
              </w:rPr>
            </w:pPr>
            <w:r>
              <w:rPr>
                <w:color w:val="231F20"/>
                <w:sz w:val="18"/>
              </w:rPr>
              <w:t>5.3.2 Appropriate protocols are followed when co-managing a patient in any given situation, to the benefit of the patient</w:t>
            </w:r>
          </w:p>
        </w:tc>
        <w:tc>
          <w:tcPr>
            <w:tcW w:w="4253" w:type="dxa"/>
            <w:gridSpan w:val="3"/>
          </w:tcPr>
          <w:p w14:paraId="288E76C7" w14:textId="77777777" w:rsidR="002F4F3D" w:rsidRPr="00DD3399" w:rsidRDefault="002F4F3D">
            <w:pPr>
              <w:pStyle w:val="TableParagraph"/>
              <w:rPr>
                <w:sz w:val="18"/>
              </w:rPr>
            </w:pPr>
          </w:p>
        </w:tc>
        <w:tc>
          <w:tcPr>
            <w:tcW w:w="1134" w:type="dxa"/>
          </w:tcPr>
          <w:p w14:paraId="7C6F6E41" w14:textId="77777777" w:rsidR="002F4F3D" w:rsidRPr="00DD3399" w:rsidRDefault="002F4F3D">
            <w:pPr>
              <w:pStyle w:val="TableParagraph"/>
              <w:rPr>
                <w:sz w:val="18"/>
              </w:rPr>
            </w:pPr>
          </w:p>
        </w:tc>
        <w:tc>
          <w:tcPr>
            <w:tcW w:w="3119" w:type="dxa"/>
            <w:gridSpan w:val="2"/>
          </w:tcPr>
          <w:p w14:paraId="59E5BC22" w14:textId="77777777" w:rsidR="002F4F3D" w:rsidRPr="00DD3399" w:rsidRDefault="002F4F3D">
            <w:pPr>
              <w:pStyle w:val="TableParagraph"/>
              <w:rPr>
                <w:sz w:val="18"/>
              </w:rPr>
            </w:pPr>
          </w:p>
        </w:tc>
        <w:tc>
          <w:tcPr>
            <w:tcW w:w="1559" w:type="dxa"/>
          </w:tcPr>
          <w:p w14:paraId="5D6F3C64" w14:textId="77777777" w:rsidR="002F4F3D" w:rsidRPr="00DD3399" w:rsidRDefault="002F4F3D">
            <w:pPr>
              <w:pStyle w:val="TableParagraph"/>
              <w:rPr>
                <w:sz w:val="18"/>
              </w:rPr>
            </w:pPr>
          </w:p>
        </w:tc>
      </w:tr>
      <w:tr w:rsidR="002F4F3D" w14:paraId="56402677" w14:textId="77777777" w:rsidTr="005F6FA7">
        <w:trPr>
          <w:gridBefore w:val="1"/>
          <w:wBefore w:w="28" w:type="dxa"/>
          <w:trHeight w:val="1023"/>
        </w:trPr>
        <w:tc>
          <w:tcPr>
            <w:tcW w:w="2411" w:type="dxa"/>
          </w:tcPr>
          <w:p w14:paraId="580BA0F8" w14:textId="77777777" w:rsidR="002F4F3D" w:rsidRDefault="002F4F3D">
            <w:pPr>
              <w:pStyle w:val="TableParagraph"/>
              <w:rPr>
                <w:rFonts w:ascii="Times New Roman"/>
                <w:sz w:val="18"/>
              </w:rPr>
            </w:pPr>
          </w:p>
        </w:tc>
        <w:tc>
          <w:tcPr>
            <w:tcW w:w="3401" w:type="dxa"/>
          </w:tcPr>
          <w:p w14:paraId="512B35B1" w14:textId="77777777" w:rsidR="002F4F3D" w:rsidRDefault="002F4F3D" w:rsidP="00DF6784">
            <w:pPr>
              <w:pStyle w:val="TableParagraph"/>
              <w:spacing w:before="84" w:line="254" w:lineRule="auto"/>
              <w:ind w:right="142"/>
              <w:rPr>
                <w:sz w:val="18"/>
              </w:rPr>
            </w:pPr>
            <w:r>
              <w:rPr>
                <w:color w:val="231F20"/>
                <w:sz w:val="18"/>
              </w:rPr>
              <w:t>5.3.3 Collaborative working arrangements with others are reviewed to ensure an efficient team-based approach to care of the individual</w:t>
            </w:r>
          </w:p>
        </w:tc>
        <w:tc>
          <w:tcPr>
            <w:tcW w:w="4253" w:type="dxa"/>
            <w:gridSpan w:val="3"/>
          </w:tcPr>
          <w:p w14:paraId="01B79ADA" w14:textId="77777777" w:rsidR="002F4F3D" w:rsidRPr="00DD3399" w:rsidRDefault="002F4F3D">
            <w:pPr>
              <w:pStyle w:val="TableParagraph"/>
              <w:rPr>
                <w:sz w:val="18"/>
              </w:rPr>
            </w:pPr>
          </w:p>
        </w:tc>
        <w:tc>
          <w:tcPr>
            <w:tcW w:w="1134" w:type="dxa"/>
          </w:tcPr>
          <w:p w14:paraId="7BBC3E9C" w14:textId="77777777" w:rsidR="002F4F3D" w:rsidRPr="00DD3399" w:rsidRDefault="002F4F3D">
            <w:pPr>
              <w:pStyle w:val="TableParagraph"/>
              <w:rPr>
                <w:sz w:val="18"/>
              </w:rPr>
            </w:pPr>
          </w:p>
        </w:tc>
        <w:tc>
          <w:tcPr>
            <w:tcW w:w="3119" w:type="dxa"/>
            <w:gridSpan w:val="2"/>
          </w:tcPr>
          <w:p w14:paraId="7FBAE753" w14:textId="77777777" w:rsidR="002F4F3D" w:rsidRPr="00DD3399" w:rsidRDefault="002F4F3D">
            <w:pPr>
              <w:pStyle w:val="TableParagraph"/>
              <w:rPr>
                <w:sz w:val="18"/>
              </w:rPr>
            </w:pPr>
          </w:p>
        </w:tc>
        <w:tc>
          <w:tcPr>
            <w:tcW w:w="1559" w:type="dxa"/>
          </w:tcPr>
          <w:p w14:paraId="40494746" w14:textId="77777777" w:rsidR="002F4F3D" w:rsidRPr="00DD3399" w:rsidRDefault="002F4F3D">
            <w:pPr>
              <w:pStyle w:val="TableParagraph"/>
              <w:rPr>
                <w:sz w:val="18"/>
              </w:rPr>
            </w:pPr>
          </w:p>
        </w:tc>
      </w:tr>
      <w:tr w:rsidR="002F4F3D" w14:paraId="5CA14355" w14:textId="77777777" w:rsidTr="005F6FA7">
        <w:trPr>
          <w:gridBefore w:val="1"/>
          <w:wBefore w:w="28" w:type="dxa"/>
          <w:trHeight w:val="1243"/>
        </w:trPr>
        <w:tc>
          <w:tcPr>
            <w:tcW w:w="2411" w:type="dxa"/>
          </w:tcPr>
          <w:p w14:paraId="76107B7E" w14:textId="77777777" w:rsidR="002F4F3D" w:rsidRDefault="002F4F3D">
            <w:pPr>
              <w:pStyle w:val="TableParagraph"/>
              <w:rPr>
                <w:rFonts w:ascii="Times New Roman"/>
                <w:sz w:val="18"/>
              </w:rPr>
            </w:pPr>
          </w:p>
        </w:tc>
        <w:tc>
          <w:tcPr>
            <w:tcW w:w="3401" w:type="dxa"/>
          </w:tcPr>
          <w:p w14:paraId="715E8FED" w14:textId="77777777" w:rsidR="002F4F3D" w:rsidRDefault="002F4F3D" w:rsidP="00DF6784">
            <w:pPr>
              <w:pStyle w:val="TableParagraph"/>
              <w:spacing w:before="84" w:line="254" w:lineRule="auto"/>
              <w:ind w:right="211"/>
              <w:rPr>
                <w:sz w:val="18"/>
              </w:rPr>
            </w:pPr>
            <w:r>
              <w:rPr>
                <w:color w:val="231F20"/>
                <w:sz w:val="18"/>
              </w:rPr>
              <w:t>5.3.4 Appropriate referrals are made to other practitioners, including osteopaths, based on knowledge of presenting condition and</w:t>
            </w:r>
            <w:r>
              <w:rPr>
                <w:color w:val="231F20"/>
                <w:spacing w:val="-17"/>
                <w:sz w:val="18"/>
              </w:rPr>
              <w:t xml:space="preserve"> </w:t>
            </w:r>
            <w:r>
              <w:rPr>
                <w:color w:val="231F20"/>
                <w:sz w:val="18"/>
              </w:rPr>
              <w:t>management options and own skill</w:t>
            </w:r>
            <w:r>
              <w:rPr>
                <w:color w:val="231F20"/>
                <w:spacing w:val="-1"/>
                <w:sz w:val="18"/>
              </w:rPr>
              <w:t xml:space="preserve"> </w:t>
            </w:r>
            <w:r>
              <w:rPr>
                <w:color w:val="231F20"/>
                <w:sz w:val="18"/>
              </w:rPr>
              <w:t>levels</w:t>
            </w:r>
          </w:p>
        </w:tc>
        <w:tc>
          <w:tcPr>
            <w:tcW w:w="4253" w:type="dxa"/>
            <w:gridSpan w:val="3"/>
          </w:tcPr>
          <w:p w14:paraId="53C45A60" w14:textId="77777777" w:rsidR="002F4F3D" w:rsidRPr="00DD3399" w:rsidRDefault="002F4F3D">
            <w:pPr>
              <w:pStyle w:val="TableParagraph"/>
              <w:rPr>
                <w:sz w:val="18"/>
              </w:rPr>
            </w:pPr>
          </w:p>
        </w:tc>
        <w:tc>
          <w:tcPr>
            <w:tcW w:w="1134" w:type="dxa"/>
          </w:tcPr>
          <w:p w14:paraId="2ECC08A4" w14:textId="77777777" w:rsidR="002F4F3D" w:rsidRPr="00DD3399" w:rsidRDefault="002F4F3D">
            <w:pPr>
              <w:pStyle w:val="TableParagraph"/>
              <w:rPr>
                <w:sz w:val="18"/>
              </w:rPr>
            </w:pPr>
          </w:p>
        </w:tc>
        <w:tc>
          <w:tcPr>
            <w:tcW w:w="3119" w:type="dxa"/>
            <w:gridSpan w:val="2"/>
          </w:tcPr>
          <w:p w14:paraId="64744767" w14:textId="77777777" w:rsidR="002F4F3D" w:rsidRPr="00DD3399" w:rsidRDefault="002F4F3D">
            <w:pPr>
              <w:pStyle w:val="TableParagraph"/>
              <w:rPr>
                <w:sz w:val="18"/>
              </w:rPr>
            </w:pPr>
          </w:p>
        </w:tc>
        <w:tc>
          <w:tcPr>
            <w:tcW w:w="1559" w:type="dxa"/>
          </w:tcPr>
          <w:p w14:paraId="5BE433BA" w14:textId="77777777" w:rsidR="002F4F3D" w:rsidRPr="00DD3399" w:rsidRDefault="002F4F3D">
            <w:pPr>
              <w:pStyle w:val="TableParagraph"/>
              <w:rPr>
                <w:sz w:val="18"/>
              </w:rPr>
            </w:pPr>
          </w:p>
        </w:tc>
      </w:tr>
      <w:tr w:rsidR="002F4F3D" w14:paraId="2AEE3506" w14:textId="77777777" w:rsidTr="005F6FA7">
        <w:trPr>
          <w:gridBefore w:val="1"/>
          <w:wBefore w:w="28" w:type="dxa"/>
          <w:trHeight w:val="803"/>
        </w:trPr>
        <w:tc>
          <w:tcPr>
            <w:tcW w:w="2411" w:type="dxa"/>
          </w:tcPr>
          <w:p w14:paraId="31A0E8C6" w14:textId="77777777" w:rsidR="002F4F3D" w:rsidRDefault="002F4F3D">
            <w:pPr>
              <w:pStyle w:val="TableParagraph"/>
              <w:rPr>
                <w:rFonts w:ascii="Times New Roman"/>
                <w:sz w:val="18"/>
              </w:rPr>
            </w:pPr>
          </w:p>
        </w:tc>
        <w:tc>
          <w:tcPr>
            <w:tcW w:w="3401" w:type="dxa"/>
          </w:tcPr>
          <w:p w14:paraId="050EC60E" w14:textId="77777777" w:rsidR="002F4F3D" w:rsidRDefault="002F4F3D" w:rsidP="00DF6784">
            <w:pPr>
              <w:pStyle w:val="TableParagraph"/>
              <w:spacing w:before="84" w:line="254" w:lineRule="auto"/>
              <w:ind w:right="562"/>
              <w:rPr>
                <w:sz w:val="18"/>
              </w:rPr>
            </w:pPr>
            <w:r>
              <w:rPr>
                <w:color w:val="231F20"/>
                <w:sz w:val="18"/>
              </w:rPr>
              <w:t>5.3.5 A commitment to ensuring continuity of care for the patient is maintained</w:t>
            </w:r>
          </w:p>
        </w:tc>
        <w:tc>
          <w:tcPr>
            <w:tcW w:w="4253" w:type="dxa"/>
            <w:gridSpan w:val="3"/>
          </w:tcPr>
          <w:p w14:paraId="22D0BD90" w14:textId="77777777" w:rsidR="002F4F3D" w:rsidRPr="00DD3399" w:rsidRDefault="002F4F3D">
            <w:pPr>
              <w:pStyle w:val="TableParagraph"/>
              <w:rPr>
                <w:sz w:val="18"/>
              </w:rPr>
            </w:pPr>
          </w:p>
        </w:tc>
        <w:tc>
          <w:tcPr>
            <w:tcW w:w="1134" w:type="dxa"/>
          </w:tcPr>
          <w:p w14:paraId="3D04F2D0" w14:textId="77777777" w:rsidR="002F4F3D" w:rsidRPr="00DD3399" w:rsidRDefault="002F4F3D">
            <w:pPr>
              <w:pStyle w:val="TableParagraph"/>
              <w:rPr>
                <w:sz w:val="18"/>
              </w:rPr>
            </w:pPr>
          </w:p>
        </w:tc>
        <w:tc>
          <w:tcPr>
            <w:tcW w:w="3119" w:type="dxa"/>
            <w:gridSpan w:val="2"/>
          </w:tcPr>
          <w:p w14:paraId="01E3E391" w14:textId="77777777" w:rsidR="002F4F3D" w:rsidRPr="00DD3399" w:rsidRDefault="002F4F3D">
            <w:pPr>
              <w:pStyle w:val="TableParagraph"/>
              <w:rPr>
                <w:sz w:val="18"/>
              </w:rPr>
            </w:pPr>
          </w:p>
        </w:tc>
        <w:tc>
          <w:tcPr>
            <w:tcW w:w="1559" w:type="dxa"/>
          </w:tcPr>
          <w:p w14:paraId="1E9DE887" w14:textId="77777777" w:rsidR="002F4F3D" w:rsidRPr="00DD3399" w:rsidRDefault="002F4F3D">
            <w:pPr>
              <w:pStyle w:val="TableParagraph"/>
              <w:rPr>
                <w:sz w:val="18"/>
              </w:rPr>
            </w:pPr>
          </w:p>
        </w:tc>
      </w:tr>
      <w:tr w:rsidR="002F4F3D" w14:paraId="0B0651EE" w14:textId="77777777" w:rsidTr="005F6FA7">
        <w:trPr>
          <w:gridBefore w:val="1"/>
          <w:wBefore w:w="28" w:type="dxa"/>
          <w:trHeight w:val="1243"/>
        </w:trPr>
        <w:tc>
          <w:tcPr>
            <w:tcW w:w="2411" w:type="dxa"/>
          </w:tcPr>
          <w:p w14:paraId="0F74F795" w14:textId="77777777" w:rsidR="002F4F3D" w:rsidRDefault="002F4F3D" w:rsidP="00DF6784">
            <w:pPr>
              <w:pStyle w:val="TableParagraph"/>
              <w:spacing w:before="84" w:line="254" w:lineRule="auto"/>
              <w:ind w:right="417"/>
              <w:rPr>
                <w:sz w:val="18"/>
              </w:rPr>
            </w:pPr>
            <w:r>
              <w:rPr>
                <w:color w:val="231F20"/>
                <w:sz w:val="18"/>
              </w:rPr>
              <w:t>5.4. Maintains effective lines of communication with other parties</w:t>
            </w:r>
          </w:p>
        </w:tc>
        <w:tc>
          <w:tcPr>
            <w:tcW w:w="3401" w:type="dxa"/>
          </w:tcPr>
          <w:p w14:paraId="154ABEC9" w14:textId="77777777" w:rsidR="002F4F3D" w:rsidRDefault="002F4F3D" w:rsidP="00DF6784">
            <w:pPr>
              <w:pStyle w:val="TableParagraph"/>
              <w:spacing w:before="84" w:line="254" w:lineRule="auto"/>
              <w:ind w:right="170"/>
              <w:rPr>
                <w:sz w:val="18"/>
              </w:rPr>
            </w:pPr>
            <w:r>
              <w:rPr>
                <w:color w:val="231F20"/>
                <w:sz w:val="18"/>
              </w:rPr>
              <w:t xml:space="preserve">5.4.1 Where the osteopath continues to be one of the patient’s </w:t>
            </w:r>
            <w:proofErr w:type="spellStart"/>
            <w:r>
              <w:rPr>
                <w:color w:val="231F20"/>
                <w:sz w:val="18"/>
              </w:rPr>
              <w:t>carers</w:t>
            </w:r>
            <w:proofErr w:type="spellEnd"/>
            <w:r>
              <w:rPr>
                <w:color w:val="231F20"/>
                <w:sz w:val="18"/>
              </w:rPr>
              <w:t xml:space="preserve">, communication within the care </w:t>
            </w:r>
            <w:r>
              <w:rPr>
                <w:color w:val="231F20"/>
                <w:spacing w:val="-3"/>
                <w:sz w:val="18"/>
              </w:rPr>
              <w:t xml:space="preserve">network </w:t>
            </w:r>
            <w:r>
              <w:rPr>
                <w:color w:val="231F20"/>
                <w:sz w:val="18"/>
              </w:rPr>
              <w:t>is maintained at an effective level to ensure patient care is</w:t>
            </w:r>
            <w:r>
              <w:rPr>
                <w:color w:val="231F20"/>
                <w:spacing w:val="-1"/>
                <w:sz w:val="18"/>
              </w:rPr>
              <w:t xml:space="preserve"> </w:t>
            </w:r>
            <w:proofErr w:type="spellStart"/>
            <w:r>
              <w:rPr>
                <w:color w:val="231F20"/>
                <w:sz w:val="18"/>
              </w:rPr>
              <w:t>optimised</w:t>
            </w:r>
            <w:proofErr w:type="spellEnd"/>
          </w:p>
        </w:tc>
        <w:tc>
          <w:tcPr>
            <w:tcW w:w="4253" w:type="dxa"/>
            <w:gridSpan w:val="3"/>
          </w:tcPr>
          <w:p w14:paraId="6F85EC93" w14:textId="77777777" w:rsidR="002F4F3D" w:rsidRPr="00DD3399" w:rsidRDefault="002F4F3D">
            <w:pPr>
              <w:pStyle w:val="TableParagraph"/>
              <w:rPr>
                <w:sz w:val="18"/>
              </w:rPr>
            </w:pPr>
          </w:p>
        </w:tc>
        <w:tc>
          <w:tcPr>
            <w:tcW w:w="1134" w:type="dxa"/>
          </w:tcPr>
          <w:p w14:paraId="7FD1AF25" w14:textId="77777777" w:rsidR="002F4F3D" w:rsidRPr="00DD3399" w:rsidRDefault="002F4F3D">
            <w:pPr>
              <w:pStyle w:val="TableParagraph"/>
              <w:rPr>
                <w:sz w:val="18"/>
              </w:rPr>
            </w:pPr>
          </w:p>
        </w:tc>
        <w:tc>
          <w:tcPr>
            <w:tcW w:w="3119" w:type="dxa"/>
            <w:gridSpan w:val="2"/>
          </w:tcPr>
          <w:p w14:paraId="2A392670" w14:textId="77777777" w:rsidR="002F4F3D" w:rsidRPr="00DD3399" w:rsidRDefault="002F4F3D">
            <w:pPr>
              <w:pStyle w:val="TableParagraph"/>
              <w:rPr>
                <w:sz w:val="18"/>
              </w:rPr>
            </w:pPr>
          </w:p>
        </w:tc>
        <w:tc>
          <w:tcPr>
            <w:tcW w:w="1559" w:type="dxa"/>
          </w:tcPr>
          <w:p w14:paraId="6D84643C" w14:textId="77777777" w:rsidR="002F4F3D" w:rsidRPr="00DD3399" w:rsidRDefault="002F4F3D">
            <w:pPr>
              <w:pStyle w:val="TableParagraph"/>
              <w:rPr>
                <w:sz w:val="18"/>
              </w:rPr>
            </w:pPr>
          </w:p>
        </w:tc>
      </w:tr>
      <w:tr w:rsidR="002F4F3D" w14:paraId="5FDF9AA9" w14:textId="77777777" w:rsidTr="005F6FA7">
        <w:trPr>
          <w:gridBefore w:val="1"/>
          <w:wBefore w:w="28" w:type="dxa"/>
          <w:trHeight w:val="803"/>
        </w:trPr>
        <w:tc>
          <w:tcPr>
            <w:tcW w:w="2411" w:type="dxa"/>
          </w:tcPr>
          <w:p w14:paraId="0C81BBF4" w14:textId="77777777" w:rsidR="002F4F3D" w:rsidRDefault="002F4F3D">
            <w:pPr>
              <w:pStyle w:val="TableParagraph"/>
              <w:rPr>
                <w:rFonts w:ascii="Times New Roman"/>
                <w:sz w:val="18"/>
              </w:rPr>
            </w:pPr>
          </w:p>
        </w:tc>
        <w:tc>
          <w:tcPr>
            <w:tcW w:w="3401" w:type="dxa"/>
          </w:tcPr>
          <w:p w14:paraId="681444B9" w14:textId="77777777" w:rsidR="002F4F3D" w:rsidRDefault="002F4F3D" w:rsidP="002D6546">
            <w:pPr>
              <w:pStyle w:val="TableParagraph"/>
              <w:spacing w:before="84" w:line="254" w:lineRule="auto"/>
              <w:ind w:right="522"/>
              <w:rPr>
                <w:sz w:val="18"/>
              </w:rPr>
            </w:pPr>
            <w:r>
              <w:rPr>
                <w:color w:val="231F20"/>
                <w:sz w:val="18"/>
              </w:rPr>
              <w:t>5.4.2 Fosters and supports clinical training opportunities that support interdisciplinary learning</w:t>
            </w:r>
          </w:p>
        </w:tc>
        <w:tc>
          <w:tcPr>
            <w:tcW w:w="4253" w:type="dxa"/>
            <w:gridSpan w:val="3"/>
          </w:tcPr>
          <w:p w14:paraId="6C9D592D" w14:textId="77777777" w:rsidR="002F4F3D" w:rsidRPr="00B43205" w:rsidRDefault="002F4F3D">
            <w:pPr>
              <w:pStyle w:val="TableParagraph"/>
              <w:rPr>
                <w:sz w:val="18"/>
              </w:rPr>
            </w:pPr>
          </w:p>
        </w:tc>
        <w:tc>
          <w:tcPr>
            <w:tcW w:w="1134" w:type="dxa"/>
          </w:tcPr>
          <w:p w14:paraId="6B7309BB" w14:textId="77777777" w:rsidR="002F4F3D" w:rsidRPr="00B43205" w:rsidRDefault="002F4F3D">
            <w:pPr>
              <w:pStyle w:val="TableParagraph"/>
              <w:rPr>
                <w:sz w:val="18"/>
              </w:rPr>
            </w:pPr>
          </w:p>
        </w:tc>
        <w:tc>
          <w:tcPr>
            <w:tcW w:w="3119" w:type="dxa"/>
            <w:gridSpan w:val="2"/>
          </w:tcPr>
          <w:p w14:paraId="37494AD6" w14:textId="77777777" w:rsidR="002F4F3D" w:rsidRPr="00B43205" w:rsidRDefault="002F4F3D">
            <w:pPr>
              <w:pStyle w:val="TableParagraph"/>
              <w:rPr>
                <w:sz w:val="18"/>
              </w:rPr>
            </w:pPr>
          </w:p>
        </w:tc>
        <w:tc>
          <w:tcPr>
            <w:tcW w:w="1559" w:type="dxa"/>
          </w:tcPr>
          <w:p w14:paraId="11C8CFFB" w14:textId="77777777" w:rsidR="002F4F3D" w:rsidRPr="00B43205" w:rsidRDefault="002F4F3D">
            <w:pPr>
              <w:pStyle w:val="TableParagraph"/>
              <w:rPr>
                <w:sz w:val="18"/>
              </w:rPr>
            </w:pPr>
          </w:p>
        </w:tc>
      </w:tr>
      <w:tr w:rsidR="002F4F3D" w14:paraId="5EC32193" w14:textId="77777777" w:rsidTr="005F6FA7">
        <w:trPr>
          <w:gridBefore w:val="1"/>
          <w:wBefore w:w="28" w:type="dxa"/>
          <w:trHeight w:val="1683"/>
        </w:trPr>
        <w:tc>
          <w:tcPr>
            <w:tcW w:w="2411" w:type="dxa"/>
          </w:tcPr>
          <w:p w14:paraId="7DF9F56D" w14:textId="77777777" w:rsidR="002F4F3D" w:rsidRDefault="002F4F3D" w:rsidP="002D6546">
            <w:pPr>
              <w:pStyle w:val="TableParagraph"/>
              <w:spacing w:before="84" w:line="254" w:lineRule="auto"/>
              <w:ind w:right="389"/>
              <w:rPr>
                <w:sz w:val="18"/>
              </w:rPr>
            </w:pPr>
            <w:r>
              <w:rPr>
                <w:color w:val="231F20"/>
                <w:sz w:val="18"/>
              </w:rPr>
              <w:lastRenderedPageBreak/>
              <w:t>5.5. Maintains an understanding and critical review of osteopathic philosophy and professional ethos and its place in general healthcare systems</w:t>
            </w:r>
          </w:p>
        </w:tc>
        <w:tc>
          <w:tcPr>
            <w:tcW w:w="3401" w:type="dxa"/>
          </w:tcPr>
          <w:p w14:paraId="79494C02" w14:textId="77777777" w:rsidR="002F4F3D" w:rsidRDefault="002F4F3D" w:rsidP="002D6546">
            <w:pPr>
              <w:pStyle w:val="TableParagraph"/>
              <w:spacing w:before="84" w:line="254" w:lineRule="auto"/>
              <w:ind w:right="572"/>
              <w:rPr>
                <w:sz w:val="18"/>
              </w:rPr>
            </w:pPr>
            <w:r>
              <w:rPr>
                <w:color w:val="231F20"/>
                <w:sz w:val="18"/>
              </w:rPr>
              <w:t>5.5.1 Undertakes appropriate, continuing, lifelong learning to ensure currency of understanding of osteopathic philosophy and professional ethos</w:t>
            </w:r>
          </w:p>
        </w:tc>
        <w:tc>
          <w:tcPr>
            <w:tcW w:w="4253" w:type="dxa"/>
            <w:gridSpan w:val="3"/>
          </w:tcPr>
          <w:p w14:paraId="0BF5DAD9" w14:textId="77777777" w:rsidR="002F4F3D" w:rsidRPr="00B43205" w:rsidRDefault="002F4F3D">
            <w:pPr>
              <w:pStyle w:val="TableParagraph"/>
              <w:rPr>
                <w:sz w:val="18"/>
              </w:rPr>
            </w:pPr>
          </w:p>
        </w:tc>
        <w:tc>
          <w:tcPr>
            <w:tcW w:w="1134" w:type="dxa"/>
          </w:tcPr>
          <w:p w14:paraId="71D95C85" w14:textId="77777777" w:rsidR="002F4F3D" w:rsidRPr="00B43205" w:rsidRDefault="002F4F3D">
            <w:pPr>
              <w:pStyle w:val="TableParagraph"/>
              <w:rPr>
                <w:sz w:val="18"/>
              </w:rPr>
            </w:pPr>
          </w:p>
        </w:tc>
        <w:tc>
          <w:tcPr>
            <w:tcW w:w="3119" w:type="dxa"/>
            <w:gridSpan w:val="2"/>
          </w:tcPr>
          <w:p w14:paraId="3ABF422B" w14:textId="77777777" w:rsidR="002F4F3D" w:rsidRPr="00B43205" w:rsidRDefault="002F4F3D">
            <w:pPr>
              <w:pStyle w:val="TableParagraph"/>
              <w:rPr>
                <w:sz w:val="18"/>
              </w:rPr>
            </w:pPr>
          </w:p>
        </w:tc>
        <w:tc>
          <w:tcPr>
            <w:tcW w:w="1559" w:type="dxa"/>
          </w:tcPr>
          <w:p w14:paraId="565A3C2B" w14:textId="77777777" w:rsidR="002F4F3D" w:rsidRPr="00B43205" w:rsidRDefault="002F4F3D">
            <w:pPr>
              <w:pStyle w:val="TableParagraph"/>
              <w:rPr>
                <w:sz w:val="18"/>
              </w:rPr>
            </w:pPr>
          </w:p>
        </w:tc>
      </w:tr>
      <w:tr w:rsidR="002F4F3D" w14:paraId="0A72B4B5" w14:textId="77777777" w:rsidTr="005F6FA7">
        <w:trPr>
          <w:gridBefore w:val="1"/>
          <w:wBefore w:w="28" w:type="dxa"/>
          <w:trHeight w:val="1243"/>
        </w:trPr>
        <w:tc>
          <w:tcPr>
            <w:tcW w:w="2411" w:type="dxa"/>
          </w:tcPr>
          <w:p w14:paraId="7EEBEA14" w14:textId="77777777" w:rsidR="002F4F3D" w:rsidRDefault="002F4F3D">
            <w:pPr>
              <w:pStyle w:val="TableParagraph"/>
              <w:rPr>
                <w:rFonts w:ascii="Times New Roman"/>
                <w:sz w:val="18"/>
              </w:rPr>
            </w:pPr>
          </w:p>
        </w:tc>
        <w:tc>
          <w:tcPr>
            <w:tcW w:w="3401" w:type="dxa"/>
          </w:tcPr>
          <w:p w14:paraId="3B7FEDC3" w14:textId="77777777" w:rsidR="002F4F3D" w:rsidRDefault="002F4F3D" w:rsidP="002D6546">
            <w:pPr>
              <w:pStyle w:val="TableParagraph"/>
              <w:spacing w:before="84" w:line="254" w:lineRule="auto"/>
              <w:ind w:right="162"/>
              <w:rPr>
                <w:sz w:val="18"/>
              </w:rPr>
            </w:pPr>
            <w:r>
              <w:rPr>
                <w:color w:val="231F20"/>
                <w:sz w:val="18"/>
              </w:rPr>
              <w:t>5.5.2 Critically reflects on the relationship between osteopathic practice and other healthcare systems, and the impact this has for overall patient care</w:t>
            </w:r>
          </w:p>
        </w:tc>
        <w:tc>
          <w:tcPr>
            <w:tcW w:w="4253" w:type="dxa"/>
            <w:gridSpan w:val="3"/>
          </w:tcPr>
          <w:p w14:paraId="35D12C47" w14:textId="77777777" w:rsidR="002F4F3D" w:rsidRPr="00B43205" w:rsidRDefault="002F4F3D">
            <w:pPr>
              <w:pStyle w:val="TableParagraph"/>
              <w:rPr>
                <w:sz w:val="18"/>
              </w:rPr>
            </w:pPr>
          </w:p>
        </w:tc>
        <w:tc>
          <w:tcPr>
            <w:tcW w:w="1134" w:type="dxa"/>
          </w:tcPr>
          <w:p w14:paraId="349C82D9" w14:textId="77777777" w:rsidR="002F4F3D" w:rsidRPr="00B43205" w:rsidRDefault="002F4F3D">
            <w:pPr>
              <w:pStyle w:val="TableParagraph"/>
              <w:rPr>
                <w:sz w:val="18"/>
              </w:rPr>
            </w:pPr>
          </w:p>
        </w:tc>
        <w:tc>
          <w:tcPr>
            <w:tcW w:w="3119" w:type="dxa"/>
            <w:gridSpan w:val="2"/>
          </w:tcPr>
          <w:p w14:paraId="73549D9D" w14:textId="77777777" w:rsidR="002F4F3D" w:rsidRPr="00B43205" w:rsidRDefault="002F4F3D">
            <w:pPr>
              <w:pStyle w:val="TableParagraph"/>
              <w:rPr>
                <w:sz w:val="18"/>
              </w:rPr>
            </w:pPr>
          </w:p>
        </w:tc>
        <w:tc>
          <w:tcPr>
            <w:tcW w:w="1559" w:type="dxa"/>
          </w:tcPr>
          <w:p w14:paraId="102F87A0" w14:textId="77777777" w:rsidR="002F4F3D" w:rsidRPr="00B43205" w:rsidRDefault="002F4F3D">
            <w:pPr>
              <w:pStyle w:val="TableParagraph"/>
              <w:rPr>
                <w:sz w:val="18"/>
              </w:rPr>
            </w:pPr>
          </w:p>
        </w:tc>
      </w:tr>
      <w:tr w:rsidR="002F4F3D" w14:paraId="750462B1" w14:textId="77777777" w:rsidTr="005F6FA7">
        <w:trPr>
          <w:gridBefore w:val="1"/>
          <w:wBefore w:w="28" w:type="dxa"/>
          <w:trHeight w:val="1243"/>
        </w:trPr>
        <w:tc>
          <w:tcPr>
            <w:tcW w:w="2411" w:type="dxa"/>
          </w:tcPr>
          <w:p w14:paraId="6D8B4457" w14:textId="77777777" w:rsidR="002F4F3D" w:rsidRDefault="002F4F3D">
            <w:pPr>
              <w:pStyle w:val="TableParagraph"/>
              <w:rPr>
                <w:rFonts w:ascii="Times New Roman"/>
                <w:sz w:val="18"/>
              </w:rPr>
            </w:pPr>
          </w:p>
        </w:tc>
        <w:tc>
          <w:tcPr>
            <w:tcW w:w="3401" w:type="dxa"/>
          </w:tcPr>
          <w:p w14:paraId="12C9AD7A" w14:textId="77777777" w:rsidR="002F4F3D" w:rsidRDefault="002F4F3D" w:rsidP="002D6546">
            <w:pPr>
              <w:pStyle w:val="TableParagraph"/>
              <w:spacing w:before="84" w:line="254" w:lineRule="auto"/>
              <w:ind w:right="532"/>
              <w:rPr>
                <w:sz w:val="18"/>
              </w:rPr>
            </w:pPr>
            <w:r>
              <w:rPr>
                <w:color w:val="231F20"/>
                <w:sz w:val="18"/>
              </w:rPr>
              <w:t>5.5.3 Contributes to the guiding and mentoring of fellow and future</w:t>
            </w:r>
          </w:p>
          <w:p w14:paraId="5E10DC23" w14:textId="77777777" w:rsidR="002F4F3D" w:rsidRDefault="002F4F3D" w:rsidP="00450EB7">
            <w:pPr>
              <w:pStyle w:val="TableParagraph"/>
              <w:spacing w:before="1" w:line="254" w:lineRule="auto"/>
              <w:ind w:right="212"/>
              <w:rPr>
                <w:sz w:val="18"/>
              </w:rPr>
            </w:pPr>
            <w:r>
              <w:rPr>
                <w:color w:val="231F20"/>
                <w:sz w:val="18"/>
              </w:rPr>
              <w:t xml:space="preserve">osteopaths as they become guardians and custodians of the profession’s philosophies, </w:t>
            </w:r>
            <w:proofErr w:type="gramStart"/>
            <w:r>
              <w:rPr>
                <w:color w:val="231F20"/>
                <w:sz w:val="18"/>
              </w:rPr>
              <w:t>knowledge</w:t>
            </w:r>
            <w:proofErr w:type="gramEnd"/>
            <w:r>
              <w:rPr>
                <w:color w:val="231F20"/>
                <w:sz w:val="18"/>
              </w:rPr>
              <w:t xml:space="preserve"> and skills</w:t>
            </w:r>
          </w:p>
        </w:tc>
        <w:tc>
          <w:tcPr>
            <w:tcW w:w="4253" w:type="dxa"/>
            <w:gridSpan w:val="3"/>
          </w:tcPr>
          <w:p w14:paraId="47DA1B1B" w14:textId="77777777" w:rsidR="002F4F3D" w:rsidRPr="00B43205" w:rsidRDefault="002F4F3D">
            <w:pPr>
              <w:pStyle w:val="TableParagraph"/>
              <w:rPr>
                <w:sz w:val="18"/>
              </w:rPr>
            </w:pPr>
          </w:p>
        </w:tc>
        <w:tc>
          <w:tcPr>
            <w:tcW w:w="1134" w:type="dxa"/>
          </w:tcPr>
          <w:p w14:paraId="154EC655" w14:textId="77777777" w:rsidR="002F4F3D" w:rsidRPr="00B43205" w:rsidRDefault="002F4F3D">
            <w:pPr>
              <w:pStyle w:val="TableParagraph"/>
              <w:rPr>
                <w:sz w:val="18"/>
              </w:rPr>
            </w:pPr>
          </w:p>
        </w:tc>
        <w:tc>
          <w:tcPr>
            <w:tcW w:w="3119" w:type="dxa"/>
            <w:gridSpan w:val="2"/>
          </w:tcPr>
          <w:p w14:paraId="0A1B7776" w14:textId="77777777" w:rsidR="002F4F3D" w:rsidRPr="00B43205" w:rsidRDefault="002F4F3D">
            <w:pPr>
              <w:pStyle w:val="TableParagraph"/>
              <w:rPr>
                <w:sz w:val="18"/>
              </w:rPr>
            </w:pPr>
          </w:p>
        </w:tc>
        <w:tc>
          <w:tcPr>
            <w:tcW w:w="1559" w:type="dxa"/>
          </w:tcPr>
          <w:p w14:paraId="5AC28F68" w14:textId="77777777" w:rsidR="002F4F3D" w:rsidRPr="00B43205" w:rsidRDefault="002F4F3D">
            <w:pPr>
              <w:pStyle w:val="TableParagraph"/>
              <w:rPr>
                <w:sz w:val="18"/>
              </w:rPr>
            </w:pPr>
          </w:p>
        </w:tc>
      </w:tr>
      <w:tr w:rsidR="002F4F3D" w14:paraId="27B14548" w14:textId="77777777" w:rsidTr="005F6FA7">
        <w:trPr>
          <w:gridBefore w:val="1"/>
          <w:wBefore w:w="28" w:type="dxa"/>
          <w:trHeight w:val="1243"/>
        </w:trPr>
        <w:tc>
          <w:tcPr>
            <w:tcW w:w="2411" w:type="dxa"/>
          </w:tcPr>
          <w:p w14:paraId="444B1F4E" w14:textId="77777777" w:rsidR="002F4F3D" w:rsidRDefault="002F4F3D" w:rsidP="002D6546">
            <w:pPr>
              <w:pStyle w:val="TableParagraph"/>
              <w:spacing w:before="84" w:line="254" w:lineRule="auto"/>
              <w:ind w:right="199"/>
              <w:rPr>
                <w:sz w:val="18"/>
              </w:rPr>
            </w:pPr>
            <w:r>
              <w:rPr>
                <w:color w:val="231F20"/>
                <w:sz w:val="18"/>
              </w:rPr>
              <w:t>5.6. Maintains awareness of other approaches to healthcare, and their contribution to patient management</w:t>
            </w:r>
          </w:p>
        </w:tc>
        <w:tc>
          <w:tcPr>
            <w:tcW w:w="3401" w:type="dxa"/>
          </w:tcPr>
          <w:p w14:paraId="10FCC8AF" w14:textId="77777777" w:rsidR="002F4F3D" w:rsidRDefault="002F4F3D" w:rsidP="002D6546">
            <w:pPr>
              <w:pStyle w:val="TableParagraph"/>
              <w:spacing w:before="84" w:line="254" w:lineRule="auto"/>
              <w:ind w:right="121"/>
              <w:rPr>
                <w:sz w:val="18"/>
              </w:rPr>
            </w:pPr>
            <w:r>
              <w:rPr>
                <w:color w:val="231F20"/>
                <w:sz w:val="18"/>
              </w:rPr>
              <w:t>5.6.1 Undertakes appropriate continuing lifelong learning to ensure awareness of other healthcare practices and approaches to</w:t>
            </w:r>
            <w:r>
              <w:rPr>
                <w:color w:val="231F20"/>
                <w:spacing w:val="-18"/>
                <w:sz w:val="18"/>
              </w:rPr>
              <w:t xml:space="preserve"> </w:t>
            </w:r>
            <w:r>
              <w:rPr>
                <w:color w:val="231F20"/>
                <w:sz w:val="18"/>
              </w:rPr>
              <w:t>healthcare and patient</w:t>
            </w:r>
            <w:r>
              <w:rPr>
                <w:color w:val="231F20"/>
                <w:spacing w:val="-1"/>
                <w:sz w:val="18"/>
              </w:rPr>
              <w:t xml:space="preserve"> </w:t>
            </w:r>
            <w:r>
              <w:rPr>
                <w:color w:val="231F20"/>
                <w:sz w:val="18"/>
              </w:rPr>
              <w:t>management</w:t>
            </w:r>
          </w:p>
        </w:tc>
        <w:tc>
          <w:tcPr>
            <w:tcW w:w="4253" w:type="dxa"/>
            <w:gridSpan w:val="3"/>
          </w:tcPr>
          <w:p w14:paraId="4CAB90C7" w14:textId="77777777" w:rsidR="002F4F3D" w:rsidRPr="00B43205" w:rsidRDefault="002F4F3D">
            <w:pPr>
              <w:pStyle w:val="TableParagraph"/>
              <w:rPr>
                <w:sz w:val="18"/>
              </w:rPr>
            </w:pPr>
          </w:p>
        </w:tc>
        <w:tc>
          <w:tcPr>
            <w:tcW w:w="1134" w:type="dxa"/>
          </w:tcPr>
          <w:p w14:paraId="6CDE0CC3" w14:textId="77777777" w:rsidR="002F4F3D" w:rsidRPr="00B43205" w:rsidRDefault="002F4F3D">
            <w:pPr>
              <w:pStyle w:val="TableParagraph"/>
              <w:rPr>
                <w:sz w:val="18"/>
              </w:rPr>
            </w:pPr>
          </w:p>
        </w:tc>
        <w:tc>
          <w:tcPr>
            <w:tcW w:w="3119" w:type="dxa"/>
            <w:gridSpan w:val="2"/>
          </w:tcPr>
          <w:p w14:paraId="1D9C9951" w14:textId="77777777" w:rsidR="002F4F3D" w:rsidRPr="00B43205" w:rsidRDefault="002F4F3D">
            <w:pPr>
              <w:pStyle w:val="TableParagraph"/>
              <w:rPr>
                <w:sz w:val="18"/>
              </w:rPr>
            </w:pPr>
          </w:p>
        </w:tc>
        <w:tc>
          <w:tcPr>
            <w:tcW w:w="1559" w:type="dxa"/>
          </w:tcPr>
          <w:p w14:paraId="1BB2714D" w14:textId="77777777" w:rsidR="002F4F3D" w:rsidRPr="00B43205" w:rsidRDefault="002F4F3D">
            <w:pPr>
              <w:pStyle w:val="TableParagraph"/>
              <w:rPr>
                <w:sz w:val="18"/>
              </w:rPr>
            </w:pPr>
          </w:p>
        </w:tc>
      </w:tr>
      <w:tr w:rsidR="002F4F3D" w14:paraId="2C4DE43E" w14:textId="77777777" w:rsidTr="005F6FA7">
        <w:trPr>
          <w:gridBefore w:val="1"/>
          <w:wBefore w:w="28" w:type="dxa"/>
          <w:trHeight w:val="803"/>
        </w:trPr>
        <w:tc>
          <w:tcPr>
            <w:tcW w:w="2411" w:type="dxa"/>
          </w:tcPr>
          <w:p w14:paraId="56BB985F" w14:textId="77777777" w:rsidR="002F4F3D" w:rsidRDefault="002F4F3D">
            <w:pPr>
              <w:pStyle w:val="TableParagraph"/>
              <w:rPr>
                <w:rFonts w:ascii="Times New Roman"/>
                <w:sz w:val="18"/>
              </w:rPr>
            </w:pPr>
          </w:p>
        </w:tc>
        <w:tc>
          <w:tcPr>
            <w:tcW w:w="3401" w:type="dxa"/>
          </w:tcPr>
          <w:p w14:paraId="75D15DB5" w14:textId="77777777" w:rsidR="002F4F3D" w:rsidRDefault="002F4F3D" w:rsidP="002D6546">
            <w:pPr>
              <w:pStyle w:val="TableParagraph"/>
              <w:spacing w:before="84" w:line="254" w:lineRule="auto"/>
              <w:ind w:right="642"/>
              <w:rPr>
                <w:sz w:val="18"/>
              </w:rPr>
            </w:pPr>
            <w:r>
              <w:rPr>
                <w:color w:val="231F20"/>
                <w:sz w:val="18"/>
              </w:rPr>
              <w:t>5.6.2 Critically reflects on the awareness this has to delivery of overall patient care</w:t>
            </w:r>
          </w:p>
        </w:tc>
        <w:tc>
          <w:tcPr>
            <w:tcW w:w="4253" w:type="dxa"/>
            <w:gridSpan w:val="3"/>
          </w:tcPr>
          <w:p w14:paraId="7C04E9DA" w14:textId="77777777" w:rsidR="002F4F3D" w:rsidRPr="00B43205" w:rsidRDefault="002F4F3D">
            <w:pPr>
              <w:pStyle w:val="TableParagraph"/>
              <w:rPr>
                <w:sz w:val="18"/>
              </w:rPr>
            </w:pPr>
          </w:p>
        </w:tc>
        <w:tc>
          <w:tcPr>
            <w:tcW w:w="1134" w:type="dxa"/>
          </w:tcPr>
          <w:p w14:paraId="638C4F32" w14:textId="77777777" w:rsidR="002F4F3D" w:rsidRPr="00B43205" w:rsidRDefault="002F4F3D">
            <w:pPr>
              <w:pStyle w:val="TableParagraph"/>
              <w:rPr>
                <w:sz w:val="18"/>
              </w:rPr>
            </w:pPr>
          </w:p>
        </w:tc>
        <w:tc>
          <w:tcPr>
            <w:tcW w:w="3119" w:type="dxa"/>
            <w:gridSpan w:val="2"/>
          </w:tcPr>
          <w:p w14:paraId="18C72CE0" w14:textId="77777777" w:rsidR="002F4F3D" w:rsidRPr="00B43205" w:rsidRDefault="002F4F3D">
            <w:pPr>
              <w:pStyle w:val="TableParagraph"/>
              <w:rPr>
                <w:sz w:val="18"/>
              </w:rPr>
            </w:pPr>
          </w:p>
        </w:tc>
        <w:tc>
          <w:tcPr>
            <w:tcW w:w="1559" w:type="dxa"/>
          </w:tcPr>
          <w:p w14:paraId="2C113C95" w14:textId="77777777" w:rsidR="002F4F3D" w:rsidRPr="00B43205" w:rsidRDefault="002F4F3D">
            <w:pPr>
              <w:pStyle w:val="TableParagraph"/>
              <w:rPr>
                <w:sz w:val="18"/>
              </w:rPr>
            </w:pPr>
          </w:p>
        </w:tc>
      </w:tr>
      <w:tr w:rsidR="002F4F3D" w14:paraId="1CDDF44E" w14:textId="77777777" w:rsidTr="00A138E5">
        <w:trPr>
          <w:gridBefore w:val="1"/>
          <w:wBefore w:w="28" w:type="dxa"/>
          <w:trHeight w:val="366"/>
        </w:trPr>
        <w:tc>
          <w:tcPr>
            <w:tcW w:w="15877" w:type="dxa"/>
            <w:gridSpan w:val="9"/>
            <w:tcBorders>
              <w:left w:val="nil"/>
              <w:bottom w:val="nil"/>
              <w:right w:val="nil"/>
            </w:tcBorders>
          </w:tcPr>
          <w:p w14:paraId="12795E0F" w14:textId="77777777" w:rsidR="002F4F3D" w:rsidRDefault="002F4F3D">
            <w:pPr>
              <w:pStyle w:val="TableParagraph"/>
              <w:rPr>
                <w:rFonts w:ascii="Times New Roman"/>
                <w:sz w:val="18"/>
              </w:rPr>
            </w:pPr>
          </w:p>
          <w:p w14:paraId="650D0FD6" w14:textId="47E97F83" w:rsidR="002001B0" w:rsidRDefault="002001B0">
            <w:pPr>
              <w:pStyle w:val="TableParagraph"/>
              <w:rPr>
                <w:rFonts w:ascii="Times New Roman"/>
                <w:sz w:val="18"/>
              </w:rPr>
            </w:pPr>
          </w:p>
          <w:p w14:paraId="63CDA7A5" w14:textId="63A543B9" w:rsidR="00DC3AD9" w:rsidRDefault="00DC3AD9">
            <w:pPr>
              <w:pStyle w:val="TableParagraph"/>
              <w:rPr>
                <w:rFonts w:ascii="Times New Roman"/>
                <w:sz w:val="18"/>
              </w:rPr>
            </w:pPr>
          </w:p>
          <w:p w14:paraId="562407CB" w14:textId="3F4BCCB0" w:rsidR="00DC3AD9" w:rsidRDefault="00DC3AD9">
            <w:pPr>
              <w:pStyle w:val="TableParagraph"/>
              <w:rPr>
                <w:rFonts w:ascii="Times New Roman"/>
                <w:sz w:val="18"/>
              </w:rPr>
            </w:pPr>
          </w:p>
          <w:p w14:paraId="59F862E3" w14:textId="28F68E56" w:rsidR="00DC3AD9" w:rsidRDefault="00DC3AD9">
            <w:pPr>
              <w:pStyle w:val="TableParagraph"/>
              <w:rPr>
                <w:rFonts w:ascii="Times New Roman"/>
                <w:sz w:val="18"/>
              </w:rPr>
            </w:pPr>
          </w:p>
          <w:p w14:paraId="15BF33FD" w14:textId="77777777" w:rsidR="00DC3AD9" w:rsidRDefault="00DC3AD9">
            <w:pPr>
              <w:pStyle w:val="TableParagraph"/>
              <w:rPr>
                <w:rFonts w:ascii="Times New Roman"/>
                <w:sz w:val="18"/>
              </w:rPr>
            </w:pPr>
          </w:p>
          <w:p w14:paraId="4339D645" w14:textId="551A17BA" w:rsidR="002001B0" w:rsidRDefault="002001B0">
            <w:pPr>
              <w:pStyle w:val="TableParagraph"/>
              <w:rPr>
                <w:rFonts w:ascii="Times New Roman"/>
                <w:sz w:val="18"/>
              </w:rPr>
            </w:pPr>
          </w:p>
        </w:tc>
      </w:tr>
      <w:tr w:rsidR="002F4F3D" w14:paraId="7FD6B4BA" w14:textId="77777777" w:rsidTr="00A138E5">
        <w:trPr>
          <w:gridBefore w:val="1"/>
          <w:wBefore w:w="28" w:type="dxa"/>
          <w:trHeight w:val="942"/>
        </w:trPr>
        <w:tc>
          <w:tcPr>
            <w:tcW w:w="15877" w:type="dxa"/>
            <w:gridSpan w:val="9"/>
            <w:tcBorders>
              <w:top w:val="nil"/>
              <w:left w:val="nil"/>
              <w:bottom w:val="nil"/>
              <w:right w:val="nil"/>
            </w:tcBorders>
            <w:shd w:val="clear" w:color="auto" w:fill="3C4545"/>
          </w:tcPr>
          <w:p w14:paraId="09F202A5" w14:textId="77777777" w:rsidR="002F4F3D" w:rsidRDefault="002F4F3D">
            <w:pPr>
              <w:pStyle w:val="TableParagraph"/>
              <w:spacing w:before="24"/>
              <w:ind w:left="115"/>
              <w:rPr>
                <w:rFonts w:ascii="Arial Black"/>
                <w:sz w:val="28"/>
              </w:rPr>
            </w:pPr>
            <w:r>
              <w:rPr>
                <w:rFonts w:ascii="Arial Black"/>
                <w:color w:val="FFFFFF"/>
                <w:sz w:val="28"/>
              </w:rPr>
              <w:lastRenderedPageBreak/>
              <w:t>6. Professional and business activities</w:t>
            </w:r>
          </w:p>
          <w:p w14:paraId="245C3129" w14:textId="77777777" w:rsidR="002F4F3D" w:rsidRDefault="002F4F3D">
            <w:pPr>
              <w:pStyle w:val="TableParagraph"/>
              <w:spacing w:before="21" w:line="254" w:lineRule="auto"/>
              <w:ind w:left="115" w:right="146"/>
              <w:rPr>
                <w:sz w:val="18"/>
              </w:rPr>
            </w:pPr>
            <w:r>
              <w:rPr>
                <w:color w:val="FFFFFF"/>
                <w:sz w:val="18"/>
              </w:rPr>
              <w:t>This capability incorporates an osteopath’s actions and responsibility relating to the development of themselves and their practice. It also incorporates their actions and accountability in managing the healthcare, regulatory and business systems of practice life.</w:t>
            </w:r>
          </w:p>
        </w:tc>
      </w:tr>
      <w:tr w:rsidR="001B4CEB" w14:paraId="4135767E" w14:textId="77777777" w:rsidTr="005F6FA7">
        <w:trPr>
          <w:gridBefore w:val="1"/>
          <w:wBefore w:w="28" w:type="dxa"/>
          <w:trHeight w:val="586"/>
        </w:trPr>
        <w:tc>
          <w:tcPr>
            <w:tcW w:w="2411" w:type="dxa"/>
            <w:tcBorders>
              <w:top w:val="nil"/>
            </w:tcBorders>
            <w:shd w:val="clear" w:color="auto" w:fill="FFE511"/>
          </w:tcPr>
          <w:p w14:paraId="6AE044AB" w14:textId="77777777" w:rsidR="002F4F3D" w:rsidRDefault="002F4F3D" w:rsidP="004F59E5">
            <w:pPr>
              <w:pStyle w:val="TableParagraph"/>
              <w:spacing w:before="87"/>
              <w:rPr>
                <w:b/>
                <w:sz w:val="18"/>
              </w:rPr>
            </w:pPr>
            <w:r>
              <w:rPr>
                <w:b/>
                <w:color w:val="231F20"/>
                <w:sz w:val="18"/>
              </w:rPr>
              <w:t>Element</w:t>
            </w:r>
          </w:p>
        </w:tc>
        <w:tc>
          <w:tcPr>
            <w:tcW w:w="3401" w:type="dxa"/>
            <w:tcBorders>
              <w:top w:val="nil"/>
            </w:tcBorders>
            <w:shd w:val="clear" w:color="auto" w:fill="FFE511"/>
          </w:tcPr>
          <w:p w14:paraId="38B75320" w14:textId="77777777" w:rsidR="002F4F3D" w:rsidRDefault="002F4F3D" w:rsidP="004F59E5">
            <w:pPr>
              <w:pStyle w:val="TableParagraph"/>
              <w:spacing w:before="87"/>
              <w:rPr>
                <w:b/>
                <w:sz w:val="18"/>
              </w:rPr>
            </w:pPr>
            <w:r>
              <w:rPr>
                <w:b/>
                <w:color w:val="231F20"/>
                <w:sz w:val="18"/>
              </w:rPr>
              <w:t>Criteria</w:t>
            </w:r>
          </w:p>
        </w:tc>
        <w:tc>
          <w:tcPr>
            <w:tcW w:w="4253" w:type="dxa"/>
            <w:gridSpan w:val="3"/>
            <w:tcBorders>
              <w:top w:val="nil"/>
            </w:tcBorders>
            <w:shd w:val="clear" w:color="auto" w:fill="FFE511"/>
          </w:tcPr>
          <w:p w14:paraId="6BFCC7F7" w14:textId="77777777" w:rsidR="002F4F3D" w:rsidRDefault="002F4F3D" w:rsidP="004F59E5">
            <w:pPr>
              <w:pStyle w:val="TableParagraph"/>
              <w:spacing w:before="87"/>
              <w:rPr>
                <w:b/>
                <w:sz w:val="18"/>
              </w:rPr>
            </w:pPr>
            <w:r>
              <w:rPr>
                <w:b/>
                <w:color w:val="231F20"/>
                <w:sz w:val="18"/>
              </w:rPr>
              <w:t>How I demonstrate this capability</w:t>
            </w:r>
          </w:p>
        </w:tc>
        <w:tc>
          <w:tcPr>
            <w:tcW w:w="1134" w:type="dxa"/>
            <w:tcBorders>
              <w:top w:val="nil"/>
            </w:tcBorders>
            <w:shd w:val="clear" w:color="auto" w:fill="FFE511"/>
          </w:tcPr>
          <w:p w14:paraId="5B904AA9" w14:textId="77777777" w:rsidR="002F4F3D" w:rsidRDefault="002F4F3D" w:rsidP="004F59E5">
            <w:pPr>
              <w:pStyle w:val="TableParagraph"/>
              <w:spacing w:before="87" w:line="254" w:lineRule="auto"/>
              <w:ind w:right="157"/>
              <w:rPr>
                <w:b/>
                <w:sz w:val="18"/>
              </w:rPr>
            </w:pPr>
            <w:r>
              <w:rPr>
                <w:b/>
                <w:color w:val="231F20"/>
                <w:sz w:val="18"/>
              </w:rPr>
              <w:t>My ranking</w:t>
            </w:r>
          </w:p>
        </w:tc>
        <w:tc>
          <w:tcPr>
            <w:tcW w:w="3119" w:type="dxa"/>
            <w:gridSpan w:val="2"/>
            <w:tcBorders>
              <w:top w:val="nil"/>
            </w:tcBorders>
            <w:shd w:val="clear" w:color="auto" w:fill="FFE511"/>
          </w:tcPr>
          <w:p w14:paraId="498D2004" w14:textId="77777777" w:rsidR="002F4F3D" w:rsidRDefault="002F4F3D" w:rsidP="004F59E5">
            <w:pPr>
              <w:pStyle w:val="TableParagraph"/>
              <w:spacing w:before="87"/>
              <w:rPr>
                <w:b/>
                <w:sz w:val="18"/>
              </w:rPr>
            </w:pPr>
            <w:r>
              <w:rPr>
                <w:b/>
                <w:color w:val="231F20"/>
                <w:sz w:val="18"/>
              </w:rPr>
              <w:t>Colleague’s input</w:t>
            </w:r>
          </w:p>
        </w:tc>
        <w:tc>
          <w:tcPr>
            <w:tcW w:w="1559" w:type="dxa"/>
            <w:tcBorders>
              <w:top w:val="nil"/>
            </w:tcBorders>
            <w:shd w:val="clear" w:color="auto" w:fill="FFE511"/>
          </w:tcPr>
          <w:p w14:paraId="46122580" w14:textId="77777777" w:rsidR="002F4F3D" w:rsidRDefault="002F4F3D" w:rsidP="004F59E5">
            <w:pPr>
              <w:pStyle w:val="TableParagraph"/>
              <w:spacing w:before="87" w:line="254" w:lineRule="auto"/>
              <w:ind w:right="193"/>
              <w:rPr>
                <w:b/>
                <w:sz w:val="18"/>
              </w:rPr>
            </w:pPr>
            <w:r>
              <w:rPr>
                <w:b/>
                <w:color w:val="231F20"/>
                <w:sz w:val="18"/>
              </w:rPr>
              <w:t>Colleague’s ranking</w:t>
            </w:r>
          </w:p>
        </w:tc>
      </w:tr>
      <w:tr w:rsidR="002F4F3D" w14:paraId="1837B95C" w14:textId="77777777" w:rsidTr="005F6FA7">
        <w:trPr>
          <w:gridBefore w:val="1"/>
          <w:wBefore w:w="28" w:type="dxa"/>
          <w:trHeight w:val="803"/>
        </w:trPr>
        <w:tc>
          <w:tcPr>
            <w:tcW w:w="2411" w:type="dxa"/>
          </w:tcPr>
          <w:p w14:paraId="3B0F9531" w14:textId="77777777" w:rsidR="002F4F3D" w:rsidRDefault="002F4F3D" w:rsidP="0013482C">
            <w:pPr>
              <w:pStyle w:val="TableParagraph"/>
              <w:spacing w:before="84" w:line="254" w:lineRule="auto"/>
              <w:ind w:right="449"/>
              <w:rPr>
                <w:sz w:val="18"/>
              </w:rPr>
            </w:pPr>
            <w:r>
              <w:rPr>
                <w:color w:val="231F20"/>
                <w:sz w:val="18"/>
              </w:rPr>
              <w:t>6.1. Ensures ethical conduct in provision of care and services</w:t>
            </w:r>
          </w:p>
        </w:tc>
        <w:tc>
          <w:tcPr>
            <w:tcW w:w="3401" w:type="dxa"/>
          </w:tcPr>
          <w:p w14:paraId="5FDB5556" w14:textId="77777777" w:rsidR="002F4F3D" w:rsidRDefault="002F4F3D" w:rsidP="0013482C">
            <w:pPr>
              <w:pStyle w:val="TableParagraph"/>
              <w:spacing w:before="84" w:line="254" w:lineRule="auto"/>
              <w:ind w:right="260"/>
              <w:jc w:val="both"/>
              <w:rPr>
                <w:sz w:val="18"/>
              </w:rPr>
            </w:pPr>
            <w:r>
              <w:rPr>
                <w:color w:val="231F20"/>
                <w:sz w:val="18"/>
              </w:rPr>
              <w:t>6.1.1 Identifies and uses strategies to inform and promote ethical conduct of others</w:t>
            </w:r>
          </w:p>
        </w:tc>
        <w:tc>
          <w:tcPr>
            <w:tcW w:w="4253" w:type="dxa"/>
            <w:gridSpan w:val="3"/>
          </w:tcPr>
          <w:p w14:paraId="7C65AA97" w14:textId="77777777" w:rsidR="002F4F3D" w:rsidRPr="001302D3" w:rsidRDefault="002F4F3D">
            <w:pPr>
              <w:pStyle w:val="TableParagraph"/>
              <w:rPr>
                <w:sz w:val="18"/>
              </w:rPr>
            </w:pPr>
          </w:p>
        </w:tc>
        <w:tc>
          <w:tcPr>
            <w:tcW w:w="1134" w:type="dxa"/>
          </w:tcPr>
          <w:p w14:paraId="634E67B4" w14:textId="77777777" w:rsidR="002F4F3D" w:rsidRPr="001302D3" w:rsidRDefault="002F4F3D">
            <w:pPr>
              <w:pStyle w:val="TableParagraph"/>
              <w:rPr>
                <w:sz w:val="18"/>
              </w:rPr>
            </w:pPr>
          </w:p>
        </w:tc>
        <w:tc>
          <w:tcPr>
            <w:tcW w:w="3119" w:type="dxa"/>
            <w:gridSpan w:val="2"/>
          </w:tcPr>
          <w:p w14:paraId="51ED402D" w14:textId="77777777" w:rsidR="002F4F3D" w:rsidRPr="001302D3" w:rsidRDefault="002F4F3D">
            <w:pPr>
              <w:pStyle w:val="TableParagraph"/>
              <w:rPr>
                <w:sz w:val="18"/>
              </w:rPr>
            </w:pPr>
          </w:p>
        </w:tc>
        <w:tc>
          <w:tcPr>
            <w:tcW w:w="1559" w:type="dxa"/>
          </w:tcPr>
          <w:p w14:paraId="15C3EBBF" w14:textId="77777777" w:rsidR="002F4F3D" w:rsidRPr="001302D3" w:rsidRDefault="002F4F3D">
            <w:pPr>
              <w:pStyle w:val="TableParagraph"/>
              <w:rPr>
                <w:sz w:val="18"/>
              </w:rPr>
            </w:pPr>
          </w:p>
        </w:tc>
      </w:tr>
      <w:tr w:rsidR="002F4F3D" w14:paraId="2C0483EC" w14:textId="77777777" w:rsidTr="005F6FA7">
        <w:trPr>
          <w:gridBefore w:val="1"/>
          <w:wBefore w:w="28" w:type="dxa"/>
          <w:trHeight w:val="1023"/>
        </w:trPr>
        <w:tc>
          <w:tcPr>
            <w:tcW w:w="2411" w:type="dxa"/>
          </w:tcPr>
          <w:p w14:paraId="2CCEB007" w14:textId="77777777" w:rsidR="002F4F3D" w:rsidRDefault="002F4F3D" w:rsidP="0013482C">
            <w:pPr>
              <w:pStyle w:val="TableParagraph"/>
              <w:spacing w:before="84" w:line="254" w:lineRule="auto"/>
              <w:ind w:right="399"/>
              <w:rPr>
                <w:sz w:val="18"/>
              </w:rPr>
            </w:pPr>
            <w:r>
              <w:rPr>
                <w:color w:val="231F20"/>
                <w:sz w:val="18"/>
              </w:rPr>
              <w:t>6.2. Provides for continuing professional learning for self and employees</w:t>
            </w:r>
          </w:p>
        </w:tc>
        <w:tc>
          <w:tcPr>
            <w:tcW w:w="3401" w:type="dxa"/>
          </w:tcPr>
          <w:p w14:paraId="1043B977" w14:textId="77777777" w:rsidR="002F4F3D" w:rsidRDefault="002F4F3D" w:rsidP="0013482C">
            <w:pPr>
              <w:pStyle w:val="TableParagraph"/>
              <w:spacing w:before="84" w:line="254" w:lineRule="auto"/>
              <w:ind w:right="202"/>
              <w:rPr>
                <w:sz w:val="18"/>
              </w:rPr>
            </w:pPr>
            <w:r>
              <w:rPr>
                <w:color w:val="231F20"/>
                <w:sz w:val="18"/>
              </w:rPr>
              <w:t>6.2.1 The need for improved skills and knowledge to maintain effective and appropriate care of the individual are identified</w:t>
            </w:r>
          </w:p>
        </w:tc>
        <w:tc>
          <w:tcPr>
            <w:tcW w:w="4253" w:type="dxa"/>
            <w:gridSpan w:val="3"/>
          </w:tcPr>
          <w:p w14:paraId="112EB132" w14:textId="77777777" w:rsidR="002F4F3D" w:rsidRPr="001302D3" w:rsidRDefault="002F4F3D">
            <w:pPr>
              <w:pStyle w:val="TableParagraph"/>
              <w:rPr>
                <w:sz w:val="18"/>
              </w:rPr>
            </w:pPr>
          </w:p>
        </w:tc>
        <w:tc>
          <w:tcPr>
            <w:tcW w:w="1134" w:type="dxa"/>
          </w:tcPr>
          <w:p w14:paraId="47509006" w14:textId="77777777" w:rsidR="002F4F3D" w:rsidRPr="001302D3" w:rsidRDefault="002F4F3D">
            <w:pPr>
              <w:pStyle w:val="TableParagraph"/>
              <w:rPr>
                <w:sz w:val="18"/>
              </w:rPr>
            </w:pPr>
          </w:p>
        </w:tc>
        <w:tc>
          <w:tcPr>
            <w:tcW w:w="3119" w:type="dxa"/>
            <w:gridSpan w:val="2"/>
          </w:tcPr>
          <w:p w14:paraId="78B20D3E" w14:textId="77777777" w:rsidR="002F4F3D" w:rsidRPr="001302D3" w:rsidRDefault="002F4F3D">
            <w:pPr>
              <w:pStyle w:val="TableParagraph"/>
              <w:rPr>
                <w:sz w:val="18"/>
              </w:rPr>
            </w:pPr>
          </w:p>
        </w:tc>
        <w:tc>
          <w:tcPr>
            <w:tcW w:w="1559" w:type="dxa"/>
          </w:tcPr>
          <w:p w14:paraId="61B30646" w14:textId="77777777" w:rsidR="002F4F3D" w:rsidRPr="001302D3" w:rsidRDefault="002F4F3D">
            <w:pPr>
              <w:pStyle w:val="TableParagraph"/>
              <w:rPr>
                <w:sz w:val="18"/>
              </w:rPr>
            </w:pPr>
          </w:p>
        </w:tc>
      </w:tr>
      <w:tr w:rsidR="002F4F3D" w14:paraId="25418464" w14:textId="77777777" w:rsidTr="005F6FA7">
        <w:trPr>
          <w:gridBefore w:val="1"/>
          <w:wBefore w:w="28" w:type="dxa"/>
          <w:trHeight w:val="1243"/>
        </w:trPr>
        <w:tc>
          <w:tcPr>
            <w:tcW w:w="2411" w:type="dxa"/>
          </w:tcPr>
          <w:p w14:paraId="5871DCCF" w14:textId="77777777" w:rsidR="002F4F3D" w:rsidRDefault="002F4F3D">
            <w:pPr>
              <w:pStyle w:val="TableParagraph"/>
              <w:rPr>
                <w:rFonts w:ascii="Times New Roman"/>
                <w:sz w:val="18"/>
              </w:rPr>
            </w:pPr>
          </w:p>
        </w:tc>
        <w:tc>
          <w:tcPr>
            <w:tcW w:w="3401" w:type="dxa"/>
          </w:tcPr>
          <w:p w14:paraId="2330E3C4" w14:textId="77777777" w:rsidR="002F4F3D" w:rsidRDefault="002F4F3D" w:rsidP="0013482C">
            <w:pPr>
              <w:pStyle w:val="TableParagraph"/>
              <w:spacing w:before="84" w:line="254" w:lineRule="auto"/>
              <w:ind w:right="402"/>
              <w:rPr>
                <w:sz w:val="18"/>
              </w:rPr>
            </w:pPr>
            <w:r>
              <w:rPr>
                <w:color w:val="231F20"/>
                <w:sz w:val="18"/>
              </w:rPr>
              <w:t>6.2.2 Where the practitioner has employees, they are provided with opportunities and understanding to maintain and improve relevant skills and knowledge</w:t>
            </w:r>
          </w:p>
        </w:tc>
        <w:tc>
          <w:tcPr>
            <w:tcW w:w="4253" w:type="dxa"/>
            <w:gridSpan w:val="3"/>
          </w:tcPr>
          <w:p w14:paraId="259EA5A1" w14:textId="77777777" w:rsidR="002F4F3D" w:rsidRPr="001302D3" w:rsidRDefault="002F4F3D">
            <w:pPr>
              <w:pStyle w:val="TableParagraph"/>
              <w:rPr>
                <w:sz w:val="18"/>
              </w:rPr>
            </w:pPr>
          </w:p>
        </w:tc>
        <w:tc>
          <w:tcPr>
            <w:tcW w:w="1134" w:type="dxa"/>
          </w:tcPr>
          <w:p w14:paraId="5244D9A5" w14:textId="77777777" w:rsidR="002F4F3D" w:rsidRPr="001302D3" w:rsidRDefault="002F4F3D">
            <w:pPr>
              <w:pStyle w:val="TableParagraph"/>
              <w:rPr>
                <w:sz w:val="18"/>
              </w:rPr>
            </w:pPr>
          </w:p>
        </w:tc>
        <w:tc>
          <w:tcPr>
            <w:tcW w:w="3119" w:type="dxa"/>
            <w:gridSpan w:val="2"/>
          </w:tcPr>
          <w:p w14:paraId="365E65B6" w14:textId="77777777" w:rsidR="002F4F3D" w:rsidRPr="001302D3" w:rsidRDefault="002F4F3D">
            <w:pPr>
              <w:pStyle w:val="TableParagraph"/>
              <w:rPr>
                <w:sz w:val="18"/>
              </w:rPr>
            </w:pPr>
          </w:p>
        </w:tc>
        <w:tc>
          <w:tcPr>
            <w:tcW w:w="1559" w:type="dxa"/>
          </w:tcPr>
          <w:p w14:paraId="5E70B7A1" w14:textId="77777777" w:rsidR="002F4F3D" w:rsidRPr="001302D3" w:rsidRDefault="002F4F3D">
            <w:pPr>
              <w:pStyle w:val="TableParagraph"/>
              <w:rPr>
                <w:sz w:val="18"/>
              </w:rPr>
            </w:pPr>
          </w:p>
        </w:tc>
      </w:tr>
      <w:tr w:rsidR="002F4F3D" w14:paraId="28D27ED8" w14:textId="77777777" w:rsidTr="005F6FA7">
        <w:trPr>
          <w:gridBefore w:val="1"/>
          <w:wBefore w:w="28" w:type="dxa"/>
          <w:trHeight w:val="583"/>
        </w:trPr>
        <w:tc>
          <w:tcPr>
            <w:tcW w:w="2411" w:type="dxa"/>
          </w:tcPr>
          <w:p w14:paraId="5D80AF31" w14:textId="77777777" w:rsidR="002F4F3D" w:rsidRDefault="002F4F3D" w:rsidP="0013482C">
            <w:pPr>
              <w:pStyle w:val="TableParagraph"/>
              <w:spacing w:before="84"/>
              <w:rPr>
                <w:sz w:val="18"/>
              </w:rPr>
            </w:pPr>
            <w:r>
              <w:rPr>
                <w:color w:val="231F20"/>
                <w:sz w:val="18"/>
              </w:rPr>
              <w:t>6.3. Ensures care of self</w:t>
            </w:r>
          </w:p>
        </w:tc>
        <w:tc>
          <w:tcPr>
            <w:tcW w:w="3401" w:type="dxa"/>
          </w:tcPr>
          <w:p w14:paraId="2CCDD3DA" w14:textId="77777777" w:rsidR="002F4F3D" w:rsidRDefault="002F4F3D" w:rsidP="0013482C">
            <w:pPr>
              <w:pStyle w:val="TableParagraph"/>
              <w:spacing w:before="84" w:line="254" w:lineRule="auto"/>
              <w:ind w:right="652"/>
              <w:rPr>
                <w:sz w:val="18"/>
              </w:rPr>
            </w:pPr>
            <w:r>
              <w:rPr>
                <w:color w:val="231F20"/>
                <w:sz w:val="18"/>
              </w:rPr>
              <w:t>6.3.1 Ensures time management strategies are implemented</w:t>
            </w:r>
          </w:p>
        </w:tc>
        <w:tc>
          <w:tcPr>
            <w:tcW w:w="4253" w:type="dxa"/>
            <w:gridSpan w:val="3"/>
          </w:tcPr>
          <w:p w14:paraId="6F451EFF" w14:textId="77777777" w:rsidR="002F4F3D" w:rsidRPr="001302D3" w:rsidRDefault="002F4F3D">
            <w:pPr>
              <w:pStyle w:val="TableParagraph"/>
              <w:rPr>
                <w:sz w:val="18"/>
              </w:rPr>
            </w:pPr>
          </w:p>
        </w:tc>
        <w:tc>
          <w:tcPr>
            <w:tcW w:w="1134" w:type="dxa"/>
          </w:tcPr>
          <w:p w14:paraId="49C2FD72" w14:textId="77777777" w:rsidR="002F4F3D" w:rsidRPr="001302D3" w:rsidRDefault="002F4F3D">
            <w:pPr>
              <w:pStyle w:val="TableParagraph"/>
              <w:rPr>
                <w:sz w:val="18"/>
              </w:rPr>
            </w:pPr>
          </w:p>
        </w:tc>
        <w:tc>
          <w:tcPr>
            <w:tcW w:w="3119" w:type="dxa"/>
            <w:gridSpan w:val="2"/>
          </w:tcPr>
          <w:p w14:paraId="5881CBF7" w14:textId="77777777" w:rsidR="002F4F3D" w:rsidRPr="001302D3" w:rsidRDefault="002F4F3D">
            <w:pPr>
              <w:pStyle w:val="TableParagraph"/>
              <w:rPr>
                <w:sz w:val="18"/>
              </w:rPr>
            </w:pPr>
          </w:p>
        </w:tc>
        <w:tc>
          <w:tcPr>
            <w:tcW w:w="1559" w:type="dxa"/>
          </w:tcPr>
          <w:p w14:paraId="067A9C80" w14:textId="77777777" w:rsidR="002F4F3D" w:rsidRPr="001302D3" w:rsidRDefault="002F4F3D">
            <w:pPr>
              <w:pStyle w:val="TableParagraph"/>
              <w:rPr>
                <w:sz w:val="18"/>
              </w:rPr>
            </w:pPr>
          </w:p>
        </w:tc>
      </w:tr>
      <w:tr w:rsidR="002F4F3D" w14:paraId="79A78672" w14:textId="77777777" w:rsidTr="005F6FA7">
        <w:trPr>
          <w:gridBefore w:val="1"/>
          <w:wBefore w:w="28" w:type="dxa"/>
          <w:trHeight w:val="803"/>
        </w:trPr>
        <w:tc>
          <w:tcPr>
            <w:tcW w:w="2411" w:type="dxa"/>
          </w:tcPr>
          <w:p w14:paraId="2E58DB9E" w14:textId="77777777" w:rsidR="002F4F3D" w:rsidRDefault="002F4F3D">
            <w:pPr>
              <w:pStyle w:val="TableParagraph"/>
              <w:rPr>
                <w:rFonts w:ascii="Times New Roman"/>
                <w:sz w:val="18"/>
              </w:rPr>
            </w:pPr>
          </w:p>
        </w:tc>
        <w:tc>
          <w:tcPr>
            <w:tcW w:w="3401" w:type="dxa"/>
          </w:tcPr>
          <w:p w14:paraId="21EE0A40" w14:textId="77777777" w:rsidR="002F4F3D" w:rsidRDefault="002F4F3D" w:rsidP="0013482C">
            <w:pPr>
              <w:pStyle w:val="TableParagraph"/>
              <w:spacing w:before="84" w:line="254" w:lineRule="auto"/>
              <w:ind w:right="382"/>
              <w:rPr>
                <w:sz w:val="18"/>
              </w:rPr>
            </w:pPr>
            <w:r>
              <w:rPr>
                <w:color w:val="231F20"/>
                <w:sz w:val="18"/>
              </w:rPr>
              <w:t xml:space="preserve">6.3.2 Practitioner </w:t>
            </w:r>
            <w:proofErr w:type="spellStart"/>
            <w:r>
              <w:rPr>
                <w:color w:val="231F20"/>
                <w:sz w:val="18"/>
              </w:rPr>
              <w:t>recognises</w:t>
            </w:r>
            <w:proofErr w:type="spellEnd"/>
            <w:r>
              <w:rPr>
                <w:color w:val="231F20"/>
                <w:sz w:val="18"/>
              </w:rPr>
              <w:t xml:space="preserve"> when performance and care is not optimal and takes appropriate action</w:t>
            </w:r>
          </w:p>
        </w:tc>
        <w:tc>
          <w:tcPr>
            <w:tcW w:w="4253" w:type="dxa"/>
            <w:gridSpan w:val="3"/>
          </w:tcPr>
          <w:p w14:paraId="440C0886" w14:textId="77777777" w:rsidR="002F4F3D" w:rsidRPr="001302D3" w:rsidRDefault="002F4F3D">
            <w:pPr>
              <w:pStyle w:val="TableParagraph"/>
              <w:rPr>
                <w:sz w:val="18"/>
              </w:rPr>
            </w:pPr>
          </w:p>
        </w:tc>
        <w:tc>
          <w:tcPr>
            <w:tcW w:w="1134" w:type="dxa"/>
          </w:tcPr>
          <w:p w14:paraId="1CAFDD44" w14:textId="77777777" w:rsidR="002F4F3D" w:rsidRPr="001302D3" w:rsidRDefault="002F4F3D">
            <w:pPr>
              <w:pStyle w:val="TableParagraph"/>
              <w:rPr>
                <w:sz w:val="18"/>
              </w:rPr>
            </w:pPr>
          </w:p>
        </w:tc>
        <w:tc>
          <w:tcPr>
            <w:tcW w:w="3119" w:type="dxa"/>
            <w:gridSpan w:val="2"/>
          </w:tcPr>
          <w:p w14:paraId="21C8325A" w14:textId="77777777" w:rsidR="002F4F3D" w:rsidRPr="001302D3" w:rsidRDefault="002F4F3D">
            <w:pPr>
              <w:pStyle w:val="TableParagraph"/>
              <w:rPr>
                <w:sz w:val="18"/>
              </w:rPr>
            </w:pPr>
          </w:p>
        </w:tc>
        <w:tc>
          <w:tcPr>
            <w:tcW w:w="1559" w:type="dxa"/>
          </w:tcPr>
          <w:p w14:paraId="18406676" w14:textId="77777777" w:rsidR="002F4F3D" w:rsidRPr="001302D3" w:rsidRDefault="002F4F3D">
            <w:pPr>
              <w:pStyle w:val="TableParagraph"/>
              <w:rPr>
                <w:sz w:val="18"/>
              </w:rPr>
            </w:pPr>
          </w:p>
        </w:tc>
      </w:tr>
      <w:tr w:rsidR="002F4F3D" w14:paraId="0BCE13DA" w14:textId="77777777" w:rsidTr="005F6FA7">
        <w:trPr>
          <w:gridBefore w:val="1"/>
          <w:wBefore w:w="28" w:type="dxa"/>
          <w:trHeight w:val="583"/>
        </w:trPr>
        <w:tc>
          <w:tcPr>
            <w:tcW w:w="2411" w:type="dxa"/>
          </w:tcPr>
          <w:p w14:paraId="2ADDAB7E" w14:textId="77777777" w:rsidR="002F4F3D" w:rsidRDefault="002F4F3D">
            <w:pPr>
              <w:pStyle w:val="TableParagraph"/>
              <w:rPr>
                <w:rFonts w:ascii="Times New Roman"/>
                <w:sz w:val="18"/>
              </w:rPr>
            </w:pPr>
          </w:p>
        </w:tc>
        <w:tc>
          <w:tcPr>
            <w:tcW w:w="3401" w:type="dxa"/>
          </w:tcPr>
          <w:p w14:paraId="1508BFCB" w14:textId="77777777" w:rsidR="002F4F3D" w:rsidRDefault="002F4F3D" w:rsidP="0013482C">
            <w:pPr>
              <w:pStyle w:val="TableParagraph"/>
              <w:spacing w:before="84" w:line="254" w:lineRule="auto"/>
              <w:ind w:right="302"/>
              <w:rPr>
                <w:sz w:val="18"/>
              </w:rPr>
            </w:pPr>
            <w:r>
              <w:rPr>
                <w:color w:val="231F20"/>
                <w:sz w:val="18"/>
              </w:rPr>
              <w:t>6.3.3 Ensures own personal health is appropriate to professional life</w:t>
            </w:r>
          </w:p>
        </w:tc>
        <w:tc>
          <w:tcPr>
            <w:tcW w:w="4253" w:type="dxa"/>
            <w:gridSpan w:val="3"/>
          </w:tcPr>
          <w:p w14:paraId="0BB27902" w14:textId="77777777" w:rsidR="002F4F3D" w:rsidRPr="001302D3" w:rsidRDefault="002F4F3D">
            <w:pPr>
              <w:pStyle w:val="TableParagraph"/>
              <w:rPr>
                <w:sz w:val="18"/>
              </w:rPr>
            </w:pPr>
          </w:p>
        </w:tc>
        <w:tc>
          <w:tcPr>
            <w:tcW w:w="1134" w:type="dxa"/>
          </w:tcPr>
          <w:p w14:paraId="58D90649" w14:textId="77777777" w:rsidR="002F4F3D" w:rsidRPr="001302D3" w:rsidRDefault="002F4F3D">
            <w:pPr>
              <w:pStyle w:val="TableParagraph"/>
              <w:rPr>
                <w:sz w:val="18"/>
              </w:rPr>
            </w:pPr>
          </w:p>
        </w:tc>
        <w:tc>
          <w:tcPr>
            <w:tcW w:w="3119" w:type="dxa"/>
            <w:gridSpan w:val="2"/>
          </w:tcPr>
          <w:p w14:paraId="18D30014" w14:textId="77777777" w:rsidR="002F4F3D" w:rsidRPr="001302D3" w:rsidRDefault="002F4F3D">
            <w:pPr>
              <w:pStyle w:val="TableParagraph"/>
              <w:rPr>
                <w:sz w:val="18"/>
              </w:rPr>
            </w:pPr>
          </w:p>
        </w:tc>
        <w:tc>
          <w:tcPr>
            <w:tcW w:w="1559" w:type="dxa"/>
          </w:tcPr>
          <w:p w14:paraId="71B6C5C5" w14:textId="77777777" w:rsidR="002F4F3D" w:rsidRPr="001302D3" w:rsidRDefault="002F4F3D">
            <w:pPr>
              <w:pStyle w:val="TableParagraph"/>
              <w:rPr>
                <w:sz w:val="18"/>
              </w:rPr>
            </w:pPr>
          </w:p>
        </w:tc>
      </w:tr>
      <w:tr w:rsidR="002F4F3D" w14:paraId="783D2D4D" w14:textId="77777777" w:rsidTr="005F6FA7">
        <w:trPr>
          <w:gridBefore w:val="1"/>
          <w:wBefore w:w="28" w:type="dxa"/>
          <w:trHeight w:val="583"/>
        </w:trPr>
        <w:tc>
          <w:tcPr>
            <w:tcW w:w="2411" w:type="dxa"/>
          </w:tcPr>
          <w:p w14:paraId="7BDC3A47" w14:textId="77777777" w:rsidR="002F4F3D" w:rsidRDefault="002F4F3D">
            <w:pPr>
              <w:pStyle w:val="TableParagraph"/>
              <w:rPr>
                <w:rFonts w:ascii="Times New Roman"/>
                <w:sz w:val="18"/>
              </w:rPr>
            </w:pPr>
          </w:p>
        </w:tc>
        <w:tc>
          <w:tcPr>
            <w:tcW w:w="3401" w:type="dxa"/>
          </w:tcPr>
          <w:p w14:paraId="4AB4BCD0" w14:textId="77777777" w:rsidR="002F4F3D" w:rsidRDefault="002F4F3D" w:rsidP="0013482C">
            <w:pPr>
              <w:pStyle w:val="TableParagraph"/>
              <w:spacing w:before="84" w:line="254" w:lineRule="auto"/>
              <w:ind w:right="1072"/>
              <w:rPr>
                <w:sz w:val="18"/>
              </w:rPr>
            </w:pPr>
            <w:r>
              <w:rPr>
                <w:color w:val="231F20"/>
                <w:sz w:val="18"/>
              </w:rPr>
              <w:t>6.3.4 Maintains appropriate professional boundaries</w:t>
            </w:r>
          </w:p>
        </w:tc>
        <w:tc>
          <w:tcPr>
            <w:tcW w:w="4253" w:type="dxa"/>
            <w:gridSpan w:val="3"/>
          </w:tcPr>
          <w:p w14:paraId="12BC5DB1" w14:textId="77777777" w:rsidR="002F4F3D" w:rsidRPr="001302D3" w:rsidRDefault="002F4F3D">
            <w:pPr>
              <w:pStyle w:val="TableParagraph"/>
              <w:rPr>
                <w:sz w:val="18"/>
              </w:rPr>
            </w:pPr>
          </w:p>
        </w:tc>
        <w:tc>
          <w:tcPr>
            <w:tcW w:w="1134" w:type="dxa"/>
          </w:tcPr>
          <w:p w14:paraId="5F6318E1" w14:textId="77777777" w:rsidR="002F4F3D" w:rsidRPr="001302D3" w:rsidRDefault="002F4F3D">
            <w:pPr>
              <w:pStyle w:val="TableParagraph"/>
              <w:rPr>
                <w:sz w:val="18"/>
              </w:rPr>
            </w:pPr>
          </w:p>
        </w:tc>
        <w:tc>
          <w:tcPr>
            <w:tcW w:w="3119" w:type="dxa"/>
            <w:gridSpan w:val="2"/>
          </w:tcPr>
          <w:p w14:paraId="77BE57D0" w14:textId="77777777" w:rsidR="002F4F3D" w:rsidRPr="001302D3" w:rsidRDefault="002F4F3D">
            <w:pPr>
              <w:pStyle w:val="TableParagraph"/>
              <w:rPr>
                <w:sz w:val="18"/>
              </w:rPr>
            </w:pPr>
          </w:p>
        </w:tc>
        <w:tc>
          <w:tcPr>
            <w:tcW w:w="1559" w:type="dxa"/>
          </w:tcPr>
          <w:p w14:paraId="5C3BABDD" w14:textId="77777777" w:rsidR="002F4F3D" w:rsidRPr="001302D3" w:rsidRDefault="002F4F3D">
            <w:pPr>
              <w:pStyle w:val="TableParagraph"/>
              <w:rPr>
                <w:sz w:val="18"/>
              </w:rPr>
            </w:pPr>
          </w:p>
        </w:tc>
      </w:tr>
      <w:tr w:rsidR="002F4F3D" w14:paraId="1C026A16" w14:textId="77777777" w:rsidTr="005F6FA7">
        <w:trPr>
          <w:gridBefore w:val="1"/>
          <w:wBefore w:w="28" w:type="dxa"/>
          <w:trHeight w:val="1023"/>
        </w:trPr>
        <w:tc>
          <w:tcPr>
            <w:tcW w:w="2411" w:type="dxa"/>
          </w:tcPr>
          <w:p w14:paraId="5DFFD204" w14:textId="77777777" w:rsidR="002F4F3D" w:rsidRDefault="002F4F3D">
            <w:pPr>
              <w:pStyle w:val="TableParagraph"/>
              <w:rPr>
                <w:rFonts w:ascii="Times New Roman"/>
                <w:sz w:val="18"/>
              </w:rPr>
            </w:pPr>
          </w:p>
        </w:tc>
        <w:tc>
          <w:tcPr>
            <w:tcW w:w="3401" w:type="dxa"/>
          </w:tcPr>
          <w:p w14:paraId="3A28C4C9" w14:textId="77777777" w:rsidR="002F4F3D" w:rsidRDefault="002F4F3D" w:rsidP="0013482C">
            <w:pPr>
              <w:pStyle w:val="TableParagraph"/>
              <w:spacing w:before="84" w:line="254" w:lineRule="auto"/>
              <w:ind w:right="202"/>
              <w:rPr>
                <w:sz w:val="18"/>
              </w:rPr>
            </w:pPr>
            <w:r>
              <w:rPr>
                <w:color w:val="231F20"/>
                <w:sz w:val="18"/>
              </w:rPr>
              <w:t xml:space="preserve">6.3.5 Maintains appropriate balance between needs of practitioner, patient/ care giver, </w:t>
            </w:r>
            <w:proofErr w:type="gramStart"/>
            <w:r>
              <w:rPr>
                <w:color w:val="231F20"/>
                <w:sz w:val="18"/>
              </w:rPr>
              <w:t>community</w:t>
            </w:r>
            <w:proofErr w:type="gramEnd"/>
            <w:r>
              <w:rPr>
                <w:color w:val="231F20"/>
                <w:sz w:val="18"/>
              </w:rPr>
              <w:t xml:space="preserve"> and healthcare services</w:t>
            </w:r>
          </w:p>
        </w:tc>
        <w:tc>
          <w:tcPr>
            <w:tcW w:w="4253" w:type="dxa"/>
            <w:gridSpan w:val="3"/>
          </w:tcPr>
          <w:p w14:paraId="49122AFC" w14:textId="77777777" w:rsidR="002F4F3D" w:rsidRPr="001302D3" w:rsidRDefault="002F4F3D">
            <w:pPr>
              <w:pStyle w:val="TableParagraph"/>
              <w:rPr>
                <w:sz w:val="18"/>
              </w:rPr>
            </w:pPr>
          </w:p>
        </w:tc>
        <w:tc>
          <w:tcPr>
            <w:tcW w:w="1134" w:type="dxa"/>
          </w:tcPr>
          <w:p w14:paraId="5907E8D3" w14:textId="77777777" w:rsidR="002F4F3D" w:rsidRPr="001302D3" w:rsidRDefault="002F4F3D">
            <w:pPr>
              <w:pStyle w:val="TableParagraph"/>
              <w:rPr>
                <w:sz w:val="18"/>
              </w:rPr>
            </w:pPr>
          </w:p>
        </w:tc>
        <w:tc>
          <w:tcPr>
            <w:tcW w:w="3119" w:type="dxa"/>
            <w:gridSpan w:val="2"/>
          </w:tcPr>
          <w:p w14:paraId="1F7BDA58" w14:textId="77777777" w:rsidR="002F4F3D" w:rsidRPr="001302D3" w:rsidRDefault="002F4F3D">
            <w:pPr>
              <w:pStyle w:val="TableParagraph"/>
              <w:rPr>
                <w:sz w:val="18"/>
              </w:rPr>
            </w:pPr>
          </w:p>
        </w:tc>
        <w:tc>
          <w:tcPr>
            <w:tcW w:w="1559" w:type="dxa"/>
          </w:tcPr>
          <w:p w14:paraId="6D7426D3" w14:textId="77777777" w:rsidR="002F4F3D" w:rsidRPr="001302D3" w:rsidRDefault="002F4F3D">
            <w:pPr>
              <w:pStyle w:val="TableParagraph"/>
              <w:rPr>
                <w:sz w:val="18"/>
              </w:rPr>
            </w:pPr>
          </w:p>
        </w:tc>
      </w:tr>
      <w:tr w:rsidR="002F4F3D" w14:paraId="03203287" w14:textId="77777777" w:rsidTr="005F6FA7">
        <w:trPr>
          <w:gridBefore w:val="1"/>
          <w:wBefore w:w="28" w:type="dxa"/>
          <w:trHeight w:val="803"/>
        </w:trPr>
        <w:tc>
          <w:tcPr>
            <w:tcW w:w="2411" w:type="dxa"/>
          </w:tcPr>
          <w:p w14:paraId="23AC842B" w14:textId="77777777" w:rsidR="002F4F3D" w:rsidRDefault="002F4F3D">
            <w:pPr>
              <w:pStyle w:val="TableParagraph"/>
              <w:rPr>
                <w:rFonts w:ascii="Times New Roman"/>
                <w:sz w:val="18"/>
              </w:rPr>
            </w:pPr>
          </w:p>
        </w:tc>
        <w:tc>
          <w:tcPr>
            <w:tcW w:w="3401" w:type="dxa"/>
          </w:tcPr>
          <w:p w14:paraId="2C57259D" w14:textId="77777777" w:rsidR="002F4F3D" w:rsidRDefault="002F4F3D" w:rsidP="00F20B16">
            <w:pPr>
              <w:pStyle w:val="TableParagraph"/>
              <w:spacing w:before="84" w:line="254" w:lineRule="auto"/>
              <w:ind w:right="502"/>
              <w:rPr>
                <w:sz w:val="18"/>
              </w:rPr>
            </w:pPr>
            <w:r>
              <w:rPr>
                <w:color w:val="231F20"/>
                <w:sz w:val="18"/>
              </w:rPr>
              <w:t>6.3.6 Encourages a good work / life balance, individually and within professional teams and networks</w:t>
            </w:r>
          </w:p>
        </w:tc>
        <w:tc>
          <w:tcPr>
            <w:tcW w:w="4253" w:type="dxa"/>
            <w:gridSpan w:val="3"/>
          </w:tcPr>
          <w:p w14:paraId="264AB029" w14:textId="77777777" w:rsidR="002F4F3D" w:rsidRPr="004E672F" w:rsidRDefault="002F4F3D">
            <w:pPr>
              <w:pStyle w:val="TableParagraph"/>
              <w:rPr>
                <w:sz w:val="18"/>
              </w:rPr>
            </w:pPr>
          </w:p>
        </w:tc>
        <w:tc>
          <w:tcPr>
            <w:tcW w:w="1134" w:type="dxa"/>
          </w:tcPr>
          <w:p w14:paraId="1A54CA3F" w14:textId="77777777" w:rsidR="002F4F3D" w:rsidRPr="004E672F" w:rsidRDefault="002F4F3D">
            <w:pPr>
              <w:pStyle w:val="TableParagraph"/>
              <w:rPr>
                <w:sz w:val="18"/>
              </w:rPr>
            </w:pPr>
          </w:p>
        </w:tc>
        <w:tc>
          <w:tcPr>
            <w:tcW w:w="3119" w:type="dxa"/>
            <w:gridSpan w:val="2"/>
          </w:tcPr>
          <w:p w14:paraId="41DF92F3" w14:textId="77777777" w:rsidR="002F4F3D" w:rsidRPr="004E672F" w:rsidRDefault="002F4F3D">
            <w:pPr>
              <w:pStyle w:val="TableParagraph"/>
              <w:rPr>
                <w:sz w:val="18"/>
              </w:rPr>
            </w:pPr>
          </w:p>
        </w:tc>
        <w:tc>
          <w:tcPr>
            <w:tcW w:w="1559" w:type="dxa"/>
          </w:tcPr>
          <w:p w14:paraId="391559BB" w14:textId="77777777" w:rsidR="002F4F3D" w:rsidRPr="004E672F" w:rsidRDefault="002F4F3D">
            <w:pPr>
              <w:pStyle w:val="TableParagraph"/>
              <w:rPr>
                <w:sz w:val="18"/>
              </w:rPr>
            </w:pPr>
          </w:p>
        </w:tc>
      </w:tr>
      <w:tr w:rsidR="002F4F3D" w14:paraId="79DBC51B" w14:textId="77777777" w:rsidTr="005F6FA7">
        <w:trPr>
          <w:gridBefore w:val="1"/>
          <w:wBefore w:w="28" w:type="dxa"/>
          <w:trHeight w:val="1463"/>
        </w:trPr>
        <w:tc>
          <w:tcPr>
            <w:tcW w:w="2411" w:type="dxa"/>
          </w:tcPr>
          <w:p w14:paraId="053F257C" w14:textId="77777777" w:rsidR="002F4F3D" w:rsidRDefault="002F4F3D" w:rsidP="00F20B16">
            <w:pPr>
              <w:pStyle w:val="TableParagraph"/>
              <w:spacing w:before="84" w:line="254" w:lineRule="auto"/>
              <w:ind w:right="99"/>
              <w:rPr>
                <w:sz w:val="18"/>
              </w:rPr>
            </w:pPr>
            <w:r>
              <w:rPr>
                <w:color w:val="231F20"/>
                <w:sz w:val="18"/>
              </w:rPr>
              <w:t>6.4. Maintains an appropriate physical environment for privacy, comfort, and confidentiality of patients and others, as appropriate</w:t>
            </w:r>
          </w:p>
        </w:tc>
        <w:tc>
          <w:tcPr>
            <w:tcW w:w="3401" w:type="dxa"/>
          </w:tcPr>
          <w:p w14:paraId="628DC19E" w14:textId="77777777" w:rsidR="002F4F3D" w:rsidRDefault="002F4F3D" w:rsidP="00F20B16">
            <w:pPr>
              <w:pStyle w:val="TableParagraph"/>
              <w:spacing w:before="84" w:line="254" w:lineRule="auto"/>
              <w:ind w:right="172"/>
              <w:rPr>
                <w:sz w:val="18"/>
              </w:rPr>
            </w:pPr>
            <w:r>
              <w:rPr>
                <w:color w:val="231F20"/>
                <w:sz w:val="18"/>
              </w:rPr>
              <w:t>6.4.1 Opportunities to improve and maintain physical environment for care and employment (where required) are identified and taken</w:t>
            </w:r>
          </w:p>
        </w:tc>
        <w:tc>
          <w:tcPr>
            <w:tcW w:w="4253" w:type="dxa"/>
            <w:gridSpan w:val="3"/>
          </w:tcPr>
          <w:p w14:paraId="7349A460" w14:textId="77777777" w:rsidR="002F4F3D" w:rsidRPr="004E672F" w:rsidRDefault="002F4F3D">
            <w:pPr>
              <w:pStyle w:val="TableParagraph"/>
              <w:rPr>
                <w:sz w:val="18"/>
              </w:rPr>
            </w:pPr>
          </w:p>
        </w:tc>
        <w:tc>
          <w:tcPr>
            <w:tcW w:w="1134" w:type="dxa"/>
          </w:tcPr>
          <w:p w14:paraId="6B33ED8F" w14:textId="77777777" w:rsidR="002F4F3D" w:rsidRPr="004E672F" w:rsidRDefault="002F4F3D">
            <w:pPr>
              <w:pStyle w:val="TableParagraph"/>
              <w:rPr>
                <w:sz w:val="18"/>
              </w:rPr>
            </w:pPr>
          </w:p>
        </w:tc>
        <w:tc>
          <w:tcPr>
            <w:tcW w:w="3119" w:type="dxa"/>
            <w:gridSpan w:val="2"/>
          </w:tcPr>
          <w:p w14:paraId="422D7C5D" w14:textId="77777777" w:rsidR="002F4F3D" w:rsidRPr="004E672F" w:rsidRDefault="002F4F3D">
            <w:pPr>
              <w:pStyle w:val="TableParagraph"/>
              <w:rPr>
                <w:sz w:val="18"/>
              </w:rPr>
            </w:pPr>
          </w:p>
        </w:tc>
        <w:tc>
          <w:tcPr>
            <w:tcW w:w="1559" w:type="dxa"/>
          </w:tcPr>
          <w:p w14:paraId="6608C789" w14:textId="77777777" w:rsidR="002F4F3D" w:rsidRPr="004E672F" w:rsidRDefault="002F4F3D">
            <w:pPr>
              <w:pStyle w:val="TableParagraph"/>
              <w:rPr>
                <w:sz w:val="18"/>
              </w:rPr>
            </w:pPr>
          </w:p>
        </w:tc>
      </w:tr>
      <w:tr w:rsidR="002F4F3D" w14:paraId="33367D7C" w14:textId="77777777" w:rsidTr="005F6FA7">
        <w:trPr>
          <w:gridBefore w:val="1"/>
          <w:wBefore w:w="28" w:type="dxa"/>
          <w:trHeight w:val="1463"/>
        </w:trPr>
        <w:tc>
          <w:tcPr>
            <w:tcW w:w="2411" w:type="dxa"/>
          </w:tcPr>
          <w:p w14:paraId="7F25A40D" w14:textId="77777777" w:rsidR="002F4F3D" w:rsidRDefault="002F4F3D" w:rsidP="00F20B16">
            <w:pPr>
              <w:pStyle w:val="TableParagraph"/>
              <w:spacing w:before="84" w:line="254" w:lineRule="auto"/>
              <w:ind w:right="270"/>
              <w:rPr>
                <w:sz w:val="18"/>
              </w:rPr>
            </w:pPr>
            <w:r>
              <w:rPr>
                <w:color w:val="231F20"/>
                <w:sz w:val="18"/>
              </w:rPr>
              <w:t xml:space="preserve">6.5. Manages all </w:t>
            </w:r>
            <w:r>
              <w:rPr>
                <w:color w:val="231F20"/>
                <w:spacing w:val="-3"/>
                <w:sz w:val="18"/>
              </w:rPr>
              <w:t xml:space="preserve">aspects </w:t>
            </w:r>
            <w:r>
              <w:rPr>
                <w:color w:val="231F20"/>
                <w:sz w:val="18"/>
              </w:rPr>
              <w:t>of practice to comply with legal and regulatory requirements (as</w:t>
            </w:r>
            <w:r>
              <w:rPr>
                <w:color w:val="231F20"/>
                <w:spacing w:val="-1"/>
                <w:sz w:val="18"/>
              </w:rPr>
              <w:t xml:space="preserve"> </w:t>
            </w:r>
            <w:r>
              <w:rPr>
                <w:color w:val="231F20"/>
                <w:sz w:val="18"/>
              </w:rPr>
              <w:t>a</w:t>
            </w:r>
          </w:p>
          <w:p w14:paraId="621381AE" w14:textId="77777777" w:rsidR="002F4F3D" w:rsidRDefault="002F4F3D" w:rsidP="000B6F78">
            <w:pPr>
              <w:pStyle w:val="TableParagraph"/>
              <w:spacing w:before="2" w:line="254" w:lineRule="auto"/>
              <w:ind w:right="489"/>
              <w:rPr>
                <w:sz w:val="18"/>
              </w:rPr>
            </w:pPr>
            <w:r>
              <w:rPr>
                <w:color w:val="231F20"/>
                <w:sz w:val="18"/>
              </w:rPr>
              <w:t>sole operator or as an employer of others)</w:t>
            </w:r>
          </w:p>
        </w:tc>
        <w:tc>
          <w:tcPr>
            <w:tcW w:w="3401" w:type="dxa"/>
          </w:tcPr>
          <w:p w14:paraId="2162CCE6" w14:textId="77777777" w:rsidR="002F4F3D" w:rsidRDefault="002F4F3D" w:rsidP="00F20B16">
            <w:pPr>
              <w:pStyle w:val="TableParagraph"/>
              <w:spacing w:before="84" w:line="254" w:lineRule="auto"/>
              <w:ind w:right="132"/>
              <w:rPr>
                <w:sz w:val="18"/>
              </w:rPr>
            </w:pPr>
            <w:r>
              <w:rPr>
                <w:color w:val="231F20"/>
                <w:sz w:val="18"/>
              </w:rPr>
              <w:t>6.5.1 Maintains awareness of legal and regulatory requirements and operates within them</w:t>
            </w:r>
          </w:p>
        </w:tc>
        <w:tc>
          <w:tcPr>
            <w:tcW w:w="4253" w:type="dxa"/>
            <w:gridSpan w:val="3"/>
          </w:tcPr>
          <w:p w14:paraId="665B617A" w14:textId="77777777" w:rsidR="002F4F3D" w:rsidRPr="004E672F" w:rsidRDefault="002F4F3D">
            <w:pPr>
              <w:pStyle w:val="TableParagraph"/>
              <w:rPr>
                <w:sz w:val="18"/>
              </w:rPr>
            </w:pPr>
          </w:p>
        </w:tc>
        <w:tc>
          <w:tcPr>
            <w:tcW w:w="1134" w:type="dxa"/>
          </w:tcPr>
          <w:p w14:paraId="5AB781ED" w14:textId="77777777" w:rsidR="002F4F3D" w:rsidRPr="004E672F" w:rsidRDefault="002F4F3D">
            <w:pPr>
              <w:pStyle w:val="TableParagraph"/>
              <w:rPr>
                <w:sz w:val="18"/>
              </w:rPr>
            </w:pPr>
          </w:p>
        </w:tc>
        <w:tc>
          <w:tcPr>
            <w:tcW w:w="3119" w:type="dxa"/>
            <w:gridSpan w:val="2"/>
          </w:tcPr>
          <w:p w14:paraId="4D003D8F" w14:textId="77777777" w:rsidR="002F4F3D" w:rsidRPr="004E672F" w:rsidRDefault="002F4F3D">
            <w:pPr>
              <w:pStyle w:val="TableParagraph"/>
              <w:rPr>
                <w:sz w:val="18"/>
              </w:rPr>
            </w:pPr>
          </w:p>
        </w:tc>
        <w:tc>
          <w:tcPr>
            <w:tcW w:w="1559" w:type="dxa"/>
          </w:tcPr>
          <w:p w14:paraId="1D467656" w14:textId="77777777" w:rsidR="002F4F3D" w:rsidRPr="004E672F" w:rsidRDefault="002F4F3D">
            <w:pPr>
              <w:pStyle w:val="TableParagraph"/>
              <w:rPr>
                <w:sz w:val="18"/>
              </w:rPr>
            </w:pPr>
          </w:p>
        </w:tc>
      </w:tr>
      <w:tr w:rsidR="002F4F3D" w14:paraId="7D969080" w14:textId="77777777" w:rsidTr="005F6FA7">
        <w:trPr>
          <w:gridBefore w:val="1"/>
          <w:wBefore w:w="28" w:type="dxa"/>
          <w:trHeight w:val="583"/>
        </w:trPr>
        <w:tc>
          <w:tcPr>
            <w:tcW w:w="2411" w:type="dxa"/>
          </w:tcPr>
          <w:p w14:paraId="4C78D962" w14:textId="77777777" w:rsidR="002F4F3D" w:rsidRDefault="002F4F3D">
            <w:pPr>
              <w:pStyle w:val="TableParagraph"/>
              <w:rPr>
                <w:rFonts w:ascii="Times New Roman"/>
                <w:sz w:val="18"/>
              </w:rPr>
            </w:pPr>
          </w:p>
        </w:tc>
        <w:tc>
          <w:tcPr>
            <w:tcW w:w="3401" w:type="dxa"/>
          </w:tcPr>
          <w:p w14:paraId="53386E8D" w14:textId="77777777" w:rsidR="002F4F3D" w:rsidRDefault="002F4F3D" w:rsidP="00F20B16">
            <w:pPr>
              <w:pStyle w:val="TableParagraph"/>
              <w:spacing w:before="84" w:line="254" w:lineRule="auto"/>
              <w:ind w:right="272"/>
              <w:rPr>
                <w:sz w:val="18"/>
              </w:rPr>
            </w:pPr>
            <w:r>
              <w:rPr>
                <w:color w:val="231F20"/>
                <w:sz w:val="18"/>
              </w:rPr>
              <w:t>6.5.2 Ensures all record keeping is in accordance with current best practice</w:t>
            </w:r>
          </w:p>
        </w:tc>
        <w:tc>
          <w:tcPr>
            <w:tcW w:w="4253" w:type="dxa"/>
            <w:gridSpan w:val="3"/>
          </w:tcPr>
          <w:p w14:paraId="36F5EAEB" w14:textId="77777777" w:rsidR="002F4F3D" w:rsidRPr="004E672F" w:rsidRDefault="002F4F3D">
            <w:pPr>
              <w:pStyle w:val="TableParagraph"/>
              <w:rPr>
                <w:sz w:val="18"/>
              </w:rPr>
            </w:pPr>
          </w:p>
        </w:tc>
        <w:tc>
          <w:tcPr>
            <w:tcW w:w="1134" w:type="dxa"/>
          </w:tcPr>
          <w:p w14:paraId="13420F18" w14:textId="77777777" w:rsidR="002F4F3D" w:rsidRPr="004E672F" w:rsidRDefault="002F4F3D">
            <w:pPr>
              <w:pStyle w:val="TableParagraph"/>
              <w:rPr>
                <w:sz w:val="18"/>
              </w:rPr>
            </w:pPr>
          </w:p>
        </w:tc>
        <w:tc>
          <w:tcPr>
            <w:tcW w:w="3119" w:type="dxa"/>
            <w:gridSpan w:val="2"/>
          </w:tcPr>
          <w:p w14:paraId="6849B766" w14:textId="77777777" w:rsidR="002F4F3D" w:rsidRPr="004E672F" w:rsidRDefault="002F4F3D">
            <w:pPr>
              <w:pStyle w:val="TableParagraph"/>
              <w:rPr>
                <w:sz w:val="18"/>
              </w:rPr>
            </w:pPr>
          </w:p>
        </w:tc>
        <w:tc>
          <w:tcPr>
            <w:tcW w:w="1559" w:type="dxa"/>
          </w:tcPr>
          <w:p w14:paraId="6F0DC049" w14:textId="77777777" w:rsidR="002F4F3D" w:rsidRPr="004E672F" w:rsidRDefault="002F4F3D">
            <w:pPr>
              <w:pStyle w:val="TableParagraph"/>
              <w:rPr>
                <w:sz w:val="18"/>
              </w:rPr>
            </w:pPr>
          </w:p>
        </w:tc>
      </w:tr>
      <w:tr w:rsidR="002F4F3D" w14:paraId="547C51B5" w14:textId="77777777" w:rsidTr="005F6FA7">
        <w:trPr>
          <w:gridBefore w:val="1"/>
          <w:wBefore w:w="28" w:type="dxa"/>
          <w:trHeight w:val="1243"/>
        </w:trPr>
        <w:tc>
          <w:tcPr>
            <w:tcW w:w="2411" w:type="dxa"/>
          </w:tcPr>
          <w:p w14:paraId="14327291" w14:textId="77777777" w:rsidR="002F4F3D" w:rsidRDefault="002F4F3D">
            <w:pPr>
              <w:pStyle w:val="TableParagraph"/>
              <w:rPr>
                <w:rFonts w:ascii="Times New Roman"/>
                <w:sz w:val="18"/>
              </w:rPr>
            </w:pPr>
          </w:p>
        </w:tc>
        <w:tc>
          <w:tcPr>
            <w:tcW w:w="3401" w:type="dxa"/>
          </w:tcPr>
          <w:p w14:paraId="6E61E616" w14:textId="77777777" w:rsidR="002F4F3D" w:rsidRDefault="002F4F3D" w:rsidP="00F20B16">
            <w:pPr>
              <w:pStyle w:val="TableParagraph"/>
              <w:spacing w:before="84" w:line="254" w:lineRule="auto"/>
              <w:ind w:right="122"/>
              <w:rPr>
                <w:sz w:val="18"/>
              </w:rPr>
            </w:pPr>
            <w:r>
              <w:rPr>
                <w:color w:val="231F20"/>
                <w:sz w:val="18"/>
              </w:rPr>
              <w:t>6.5.3 Critically appraises effectiveness and appropriateness of all types of communication, IT Tools and electronic media used in communication and record keeping</w:t>
            </w:r>
          </w:p>
        </w:tc>
        <w:tc>
          <w:tcPr>
            <w:tcW w:w="4253" w:type="dxa"/>
            <w:gridSpan w:val="3"/>
          </w:tcPr>
          <w:p w14:paraId="3CC4C9C9" w14:textId="77777777" w:rsidR="002F4F3D" w:rsidRPr="004E672F" w:rsidRDefault="002F4F3D">
            <w:pPr>
              <w:pStyle w:val="TableParagraph"/>
              <w:rPr>
                <w:sz w:val="18"/>
              </w:rPr>
            </w:pPr>
          </w:p>
        </w:tc>
        <w:tc>
          <w:tcPr>
            <w:tcW w:w="1134" w:type="dxa"/>
          </w:tcPr>
          <w:p w14:paraId="647DFE28" w14:textId="77777777" w:rsidR="002F4F3D" w:rsidRPr="004E672F" w:rsidRDefault="002F4F3D">
            <w:pPr>
              <w:pStyle w:val="TableParagraph"/>
              <w:rPr>
                <w:sz w:val="18"/>
              </w:rPr>
            </w:pPr>
          </w:p>
        </w:tc>
        <w:tc>
          <w:tcPr>
            <w:tcW w:w="3119" w:type="dxa"/>
            <w:gridSpan w:val="2"/>
          </w:tcPr>
          <w:p w14:paraId="508C3213" w14:textId="77777777" w:rsidR="002F4F3D" w:rsidRPr="004E672F" w:rsidRDefault="002F4F3D">
            <w:pPr>
              <w:pStyle w:val="TableParagraph"/>
              <w:rPr>
                <w:sz w:val="18"/>
              </w:rPr>
            </w:pPr>
          </w:p>
        </w:tc>
        <w:tc>
          <w:tcPr>
            <w:tcW w:w="1559" w:type="dxa"/>
          </w:tcPr>
          <w:p w14:paraId="2D69F22C" w14:textId="77777777" w:rsidR="002F4F3D" w:rsidRPr="004E672F" w:rsidRDefault="002F4F3D">
            <w:pPr>
              <w:pStyle w:val="TableParagraph"/>
              <w:rPr>
                <w:sz w:val="18"/>
              </w:rPr>
            </w:pPr>
          </w:p>
        </w:tc>
      </w:tr>
      <w:tr w:rsidR="002F4F3D" w14:paraId="4F94D3EC" w14:textId="77777777" w:rsidTr="005F6FA7">
        <w:trPr>
          <w:gridBefore w:val="1"/>
          <w:wBefore w:w="28" w:type="dxa"/>
          <w:trHeight w:val="1243"/>
        </w:trPr>
        <w:tc>
          <w:tcPr>
            <w:tcW w:w="2411" w:type="dxa"/>
          </w:tcPr>
          <w:p w14:paraId="3EEDDD23" w14:textId="77777777" w:rsidR="002F4F3D" w:rsidRDefault="002F4F3D" w:rsidP="00F20B16">
            <w:pPr>
              <w:pStyle w:val="TableParagraph"/>
              <w:spacing w:before="84" w:line="254" w:lineRule="auto"/>
              <w:ind w:right="129"/>
              <w:rPr>
                <w:sz w:val="18"/>
              </w:rPr>
            </w:pPr>
            <w:r>
              <w:rPr>
                <w:color w:val="231F20"/>
                <w:sz w:val="18"/>
              </w:rPr>
              <w:t xml:space="preserve">6.6. Manages risk effectively and responsibly in such a way that </w:t>
            </w:r>
            <w:proofErr w:type="spellStart"/>
            <w:r>
              <w:rPr>
                <w:color w:val="231F20"/>
                <w:sz w:val="18"/>
              </w:rPr>
              <w:t>minimises</w:t>
            </w:r>
            <w:proofErr w:type="spellEnd"/>
            <w:r>
              <w:rPr>
                <w:color w:val="231F20"/>
                <w:sz w:val="18"/>
              </w:rPr>
              <w:t xml:space="preserve"> impact on all concerned.</w:t>
            </w:r>
          </w:p>
        </w:tc>
        <w:tc>
          <w:tcPr>
            <w:tcW w:w="3401" w:type="dxa"/>
          </w:tcPr>
          <w:p w14:paraId="46494F92" w14:textId="77777777" w:rsidR="002F4F3D" w:rsidRDefault="002F4F3D" w:rsidP="00F20B16">
            <w:pPr>
              <w:pStyle w:val="TableParagraph"/>
              <w:spacing w:before="84" w:line="254" w:lineRule="auto"/>
              <w:ind w:right="432"/>
              <w:rPr>
                <w:sz w:val="18"/>
              </w:rPr>
            </w:pPr>
            <w:r>
              <w:rPr>
                <w:color w:val="231F20"/>
                <w:sz w:val="18"/>
              </w:rPr>
              <w:t>6.6.1 Risk factors are identified and appropriately managed</w:t>
            </w:r>
          </w:p>
        </w:tc>
        <w:tc>
          <w:tcPr>
            <w:tcW w:w="4253" w:type="dxa"/>
            <w:gridSpan w:val="3"/>
          </w:tcPr>
          <w:p w14:paraId="057E754D" w14:textId="77777777" w:rsidR="002F4F3D" w:rsidRPr="004E672F" w:rsidRDefault="002F4F3D">
            <w:pPr>
              <w:pStyle w:val="TableParagraph"/>
              <w:rPr>
                <w:sz w:val="18"/>
              </w:rPr>
            </w:pPr>
          </w:p>
        </w:tc>
        <w:tc>
          <w:tcPr>
            <w:tcW w:w="1134" w:type="dxa"/>
          </w:tcPr>
          <w:p w14:paraId="5F66B59B" w14:textId="77777777" w:rsidR="002F4F3D" w:rsidRPr="004E672F" w:rsidRDefault="002F4F3D">
            <w:pPr>
              <w:pStyle w:val="TableParagraph"/>
              <w:rPr>
                <w:sz w:val="18"/>
              </w:rPr>
            </w:pPr>
          </w:p>
        </w:tc>
        <w:tc>
          <w:tcPr>
            <w:tcW w:w="3119" w:type="dxa"/>
            <w:gridSpan w:val="2"/>
          </w:tcPr>
          <w:p w14:paraId="0251E2B7" w14:textId="77777777" w:rsidR="002F4F3D" w:rsidRPr="004E672F" w:rsidRDefault="002F4F3D">
            <w:pPr>
              <w:pStyle w:val="TableParagraph"/>
              <w:rPr>
                <w:sz w:val="18"/>
              </w:rPr>
            </w:pPr>
          </w:p>
        </w:tc>
        <w:tc>
          <w:tcPr>
            <w:tcW w:w="1559" w:type="dxa"/>
          </w:tcPr>
          <w:p w14:paraId="1A732D12" w14:textId="77777777" w:rsidR="002F4F3D" w:rsidRPr="004E672F" w:rsidRDefault="002F4F3D">
            <w:pPr>
              <w:pStyle w:val="TableParagraph"/>
              <w:rPr>
                <w:sz w:val="18"/>
              </w:rPr>
            </w:pPr>
          </w:p>
        </w:tc>
      </w:tr>
      <w:tr w:rsidR="002F4F3D" w14:paraId="5CA69A2D" w14:textId="77777777" w:rsidTr="005F6FA7">
        <w:trPr>
          <w:gridBefore w:val="1"/>
          <w:wBefore w:w="28" w:type="dxa"/>
          <w:trHeight w:val="1023"/>
        </w:trPr>
        <w:tc>
          <w:tcPr>
            <w:tcW w:w="2411" w:type="dxa"/>
          </w:tcPr>
          <w:p w14:paraId="1B92E10C" w14:textId="77777777" w:rsidR="002F4F3D" w:rsidRDefault="002F4F3D">
            <w:pPr>
              <w:pStyle w:val="TableParagraph"/>
              <w:rPr>
                <w:rFonts w:ascii="Times New Roman"/>
                <w:sz w:val="18"/>
              </w:rPr>
            </w:pPr>
          </w:p>
        </w:tc>
        <w:tc>
          <w:tcPr>
            <w:tcW w:w="3401" w:type="dxa"/>
          </w:tcPr>
          <w:p w14:paraId="6CD05ACE" w14:textId="77777777" w:rsidR="002F4F3D" w:rsidRDefault="002F4F3D" w:rsidP="00F20B16">
            <w:pPr>
              <w:pStyle w:val="TableParagraph"/>
              <w:spacing w:before="84" w:line="254" w:lineRule="auto"/>
              <w:ind w:right="212"/>
              <w:rPr>
                <w:sz w:val="18"/>
              </w:rPr>
            </w:pPr>
            <w:r>
              <w:rPr>
                <w:color w:val="231F20"/>
                <w:sz w:val="18"/>
              </w:rPr>
              <w:t>6.6.2 Health and safety and waste disposal procedures follow acceptable protocols, including environmentally sensitive practices</w:t>
            </w:r>
          </w:p>
        </w:tc>
        <w:tc>
          <w:tcPr>
            <w:tcW w:w="4253" w:type="dxa"/>
            <w:gridSpan w:val="3"/>
          </w:tcPr>
          <w:p w14:paraId="10387BB0" w14:textId="77777777" w:rsidR="002F4F3D" w:rsidRPr="004E672F" w:rsidRDefault="002F4F3D">
            <w:pPr>
              <w:pStyle w:val="TableParagraph"/>
              <w:rPr>
                <w:sz w:val="18"/>
              </w:rPr>
            </w:pPr>
          </w:p>
        </w:tc>
        <w:tc>
          <w:tcPr>
            <w:tcW w:w="1134" w:type="dxa"/>
          </w:tcPr>
          <w:p w14:paraId="61EDC350" w14:textId="77777777" w:rsidR="002F4F3D" w:rsidRPr="004E672F" w:rsidRDefault="002F4F3D">
            <w:pPr>
              <w:pStyle w:val="TableParagraph"/>
              <w:rPr>
                <w:sz w:val="18"/>
              </w:rPr>
            </w:pPr>
          </w:p>
        </w:tc>
        <w:tc>
          <w:tcPr>
            <w:tcW w:w="3119" w:type="dxa"/>
            <w:gridSpan w:val="2"/>
          </w:tcPr>
          <w:p w14:paraId="796AACA0" w14:textId="77777777" w:rsidR="002F4F3D" w:rsidRPr="004E672F" w:rsidRDefault="002F4F3D">
            <w:pPr>
              <w:pStyle w:val="TableParagraph"/>
              <w:rPr>
                <w:sz w:val="18"/>
              </w:rPr>
            </w:pPr>
          </w:p>
        </w:tc>
        <w:tc>
          <w:tcPr>
            <w:tcW w:w="1559" w:type="dxa"/>
          </w:tcPr>
          <w:p w14:paraId="0C6D6ACB" w14:textId="77777777" w:rsidR="002F4F3D" w:rsidRPr="004E672F" w:rsidRDefault="002F4F3D">
            <w:pPr>
              <w:pStyle w:val="TableParagraph"/>
              <w:rPr>
                <w:sz w:val="18"/>
              </w:rPr>
            </w:pPr>
          </w:p>
        </w:tc>
      </w:tr>
      <w:tr w:rsidR="005F6FA7" w:rsidRPr="008E40F6" w14:paraId="097D516F" w14:textId="77777777" w:rsidTr="005F6FA7">
        <w:trPr>
          <w:gridBefore w:val="1"/>
          <w:wBefore w:w="28" w:type="dxa"/>
          <w:trHeight w:val="1683"/>
        </w:trPr>
        <w:tc>
          <w:tcPr>
            <w:tcW w:w="2411" w:type="dxa"/>
          </w:tcPr>
          <w:p w14:paraId="025C55E9" w14:textId="2A132A7C" w:rsidR="002F4F3D" w:rsidRDefault="002F4F3D" w:rsidP="00FE7283">
            <w:pPr>
              <w:pStyle w:val="TableParagraph"/>
              <w:spacing w:before="84" w:line="254" w:lineRule="auto"/>
              <w:ind w:right="319"/>
              <w:rPr>
                <w:sz w:val="18"/>
              </w:rPr>
            </w:pPr>
            <w:r>
              <w:rPr>
                <w:color w:val="231F20"/>
                <w:sz w:val="18"/>
              </w:rPr>
              <w:t xml:space="preserve">6.7. Maintains currency of knowledge, </w:t>
            </w:r>
            <w:proofErr w:type="gramStart"/>
            <w:r>
              <w:rPr>
                <w:color w:val="231F20"/>
                <w:sz w:val="18"/>
              </w:rPr>
              <w:t>skills</w:t>
            </w:r>
            <w:proofErr w:type="gramEnd"/>
            <w:r>
              <w:rPr>
                <w:color w:val="231F20"/>
                <w:sz w:val="18"/>
              </w:rPr>
              <w:t xml:space="preserve"> and capabilities according to changes in regulatory and other </w:t>
            </w:r>
            <w:proofErr w:type="spellStart"/>
            <w:r>
              <w:rPr>
                <w:color w:val="231F20"/>
                <w:sz w:val="18"/>
              </w:rPr>
              <w:t>ethico</w:t>
            </w:r>
            <w:proofErr w:type="spellEnd"/>
            <w:r>
              <w:rPr>
                <w:color w:val="231F20"/>
                <w:sz w:val="18"/>
              </w:rPr>
              <w:t>-legal</w:t>
            </w:r>
            <w:r w:rsidR="00FE7283">
              <w:rPr>
                <w:sz w:val="18"/>
              </w:rPr>
              <w:t xml:space="preserve"> </w:t>
            </w:r>
            <w:r>
              <w:rPr>
                <w:color w:val="231F20"/>
                <w:sz w:val="18"/>
              </w:rPr>
              <w:t>requirements and practice environments over time</w:t>
            </w:r>
          </w:p>
        </w:tc>
        <w:tc>
          <w:tcPr>
            <w:tcW w:w="3401" w:type="dxa"/>
          </w:tcPr>
          <w:p w14:paraId="2B5876BB" w14:textId="77777777" w:rsidR="002F4F3D" w:rsidRDefault="002F4F3D" w:rsidP="008E40F6">
            <w:pPr>
              <w:pStyle w:val="TableParagraph"/>
              <w:spacing w:before="84" w:line="254" w:lineRule="auto"/>
              <w:ind w:right="139"/>
              <w:rPr>
                <w:sz w:val="18"/>
              </w:rPr>
            </w:pPr>
            <w:r>
              <w:rPr>
                <w:color w:val="231F20"/>
                <w:sz w:val="18"/>
              </w:rPr>
              <w:t xml:space="preserve">6.7.1 Maintains ongoing access to (and ability to use) relevant professional resources such as journals, books, </w:t>
            </w:r>
            <w:proofErr w:type="gramStart"/>
            <w:r>
              <w:rPr>
                <w:color w:val="231F20"/>
                <w:sz w:val="18"/>
              </w:rPr>
              <w:t>web-sites</w:t>
            </w:r>
            <w:proofErr w:type="gramEnd"/>
            <w:r>
              <w:rPr>
                <w:color w:val="231F20"/>
                <w:sz w:val="18"/>
              </w:rPr>
              <w:t>, various electronic media, and intra- and inter-professional networks, and peer review</w:t>
            </w:r>
          </w:p>
        </w:tc>
        <w:tc>
          <w:tcPr>
            <w:tcW w:w="4253" w:type="dxa"/>
            <w:gridSpan w:val="3"/>
          </w:tcPr>
          <w:p w14:paraId="7BCFA86B" w14:textId="77777777" w:rsidR="002F4F3D" w:rsidRPr="008E40F6" w:rsidRDefault="002F4F3D">
            <w:pPr>
              <w:pStyle w:val="TableParagraph"/>
              <w:rPr>
                <w:sz w:val="18"/>
              </w:rPr>
            </w:pPr>
          </w:p>
        </w:tc>
        <w:tc>
          <w:tcPr>
            <w:tcW w:w="1134" w:type="dxa"/>
          </w:tcPr>
          <w:p w14:paraId="687D0276" w14:textId="77777777" w:rsidR="002F4F3D" w:rsidRPr="008E40F6" w:rsidRDefault="002F4F3D">
            <w:pPr>
              <w:pStyle w:val="TableParagraph"/>
              <w:rPr>
                <w:sz w:val="18"/>
              </w:rPr>
            </w:pPr>
          </w:p>
        </w:tc>
        <w:tc>
          <w:tcPr>
            <w:tcW w:w="3119" w:type="dxa"/>
            <w:gridSpan w:val="2"/>
          </w:tcPr>
          <w:p w14:paraId="1ED450CC" w14:textId="77777777" w:rsidR="002F4F3D" w:rsidRPr="008E40F6" w:rsidRDefault="002F4F3D">
            <w:pPr>
              <w:pStyle w:val="TableParagraph"/>
              <w:rPr>
                <w:sz w:val="18"/>
              </w:rPr>
            </w:pPr>
          </w:p>
        </w:tc>
        <w:tc>
          <w:tcPr>
            <w:tcW w:w="1559" w:type="dxa"/>
          </w:tcPr>
          <w:p w14:paraId="522C531D" w14:textId="77777777" w:rsidR="002F4F3D" w:rsidRPr="008E40F6" w:rsidRDefault="002F4F3D">
            <w:pPr>
              <w:pStyle w:val="TableParagraph"/>
              <w:rPr>
                <w:sz w:val="18"/>
              </w:rPr>
            </w:pPr>
          </w:p>
        </w:tc>
      </w:tr>
      <w:tr w:rsidR="005F6FA7" w:rsidRPr="008E40F6" w14:paraId="4B4F886E" w14:textId="77777777" w:rsidTr="005F6FA7">
        <w:trPr>
          <w:gridBefore w:val="1"/>
          <w:wBefore w:w="28" w:type="dxa"/>
          <w:trHeight w:val="583"/>
        </w:trPr>
        <w:tc>
          <w:tcPr>
            <w:tcW w:w="2411" w:type="dxa"/>
          </w:tcPr>
          <w:p w14:paraId="27A9D742" w14:textId="77777777" w:rsidR="002F4F3D" w:rsidRDefault="002F4F3D">
            <w:pPr>
              <w:pStyle w:val="TableParagraph"/>
              <w:rPr>
                <w:rFonts w:ascii="Times New Roman"/>
                <w:sz w:val="18"/>
              </w:rPr>
            </w:pPr>
          </w:p>
        </w:tc>
        <w:tc>
          <w:tcPr>
            <w:tcW w:w="3401" w:type="dxa"/>
          </w:tcPr>
          <w:p w14:paraId="39B3C0D7" w14:textId="77777777" w:rsidR="002F4F3D" w:rsidRDefault="002F4F3D" w:rsidP="008E40F6">
            <w:pPr>
              <w:pStyle w:val="TableParagraph"/>
              <w:spacing w:before="84" w:line="254" w:lineRule="auto"/>
              <w:ind w:right="112"/>
              <w:rPr>
                <w:sz w:val="18"/>
              </w:rPr>
            </w:pPr>
            <w:r>
              <w:rPr>
                <w:color w:val="231F20"/>
                <w:sz w:val="18"/>
              </w:rPr>
              <w:t>6.7.2 Understands major ongoing trends and developments in osteopathy</w:t>
            </w:r>
          </w:p>
        </w:tc>
        <w:tc>
          <w:tcPr>
            <w:tcW w:w="4253" w:type="dxa"/>
            <w:gridSpan w:val="3"/>
          </w:tcPr>
          <w:p w14:paraId="3FF9C4FB" w14:textId="77777777" w:rsidR="002F4F3D" w:rsidRPr="008E40F6" w:rsidRDefault="002F4F3D">
            <w:pPr>
              <w:pStyle w:val="TableParagraph"/>
              <w:rPr>
                <w:sz w:val="18"/>
              </w:rPr>
            </w:pPr>
          </w:p>
        </w:tc>
        <w:tc>
          <w:tcPr>
            <w:tcW w:w="1134" w:type="dxa"/>
          </w:tcPr>
          <w:p w14:paraId="6C06B8F5" w14:textId="77777777" w:rsidR="002F4F3D" w:rsidRPr="008E40F6" w:rsidRDefault="002F4F3D">
            <w:pPr>
              <w:pStyle w:val="TableParagraph"/>
              <w:rPr>
                <w:sz w:val="18"/>
              </w:rPr>
            </w:pPr>
          </w:p>
        </w:tc>
        <w:tc>
          <w:tcPr>
            <w:tcW w:w="3119" w:type="dxa"/>
            <w:gridSpan w:val="2"/>
          </w:tcPr>
          <w:p w14:paraId="58F27ECC" w14:textId="77777777" w:rsidR="002F4F3D" w:rsidRPr="008E40F6" w:rsidRDefault="002F4F3D">
            <w:pPr>
              <w:pStyle w:val="TableParagraph"/>
              <w:rPr>
                <w:sz w:val="18"/>
              </w:rPr>
            </w:pPr>
          </w:p>
        </w:tc>
        <w:tc>
          <w:tcPr>
            <w:tcW w:w="1559" w:type="dxa"/>
          </w:tcPr>
          <w:p w14:paraId="69F7323F" w14:textId="77777777" w:rsidR="002F4F3D" w:rsidRPr="008E40F6" w:rsidRDefault="002F4F3D">
            <w:pPr>
              <w:pStyle w:val="TableParagraph"/>
              <w:rPr>
                <w:sz w:val="18"/>
              </w:rPr>
            </w:pPr>
          </w:p>
        </w:tc>
      </w:tr>
      <w:tr w:rsidR="005F6FA7" w:rsidRPr="008E40F6" w14:paraId="5094CD70" w14:textId="77777777" w:rsidTr="005F6FA7">
        <w:trPr>
          <w:gridBefore w:val="1"/>
          <w:wBefore w:w="28" w:type="dxa"/>
          <w:trHeight w:val="803"/>
        </w:trPr>
        <w:tc>
          <w:tcPr>
            <w:tcW w:w="2411" w:type="dxa"/>
          </w:tcPr>
          <w:p w14:paraId="4531D33B" w14:textId="77777777" w:rsidR="002F4F3D" w:rsidRDefault="002F4F3D">
            <w:pPr>
              <w:pStyle w:val="TableParagraph"/>
              <w:rPr>
                <w:rFonts w:ascii="Times New Roman"/>
                <w:sz w:val="18"/>
              </w:rPr>
            </w:pPr>
          </w:p>
        </w:tc>
        <w:tc>
          <w:tcPr>
            <w:tcW w:w="3401" w:type="dxa"/>
          </w:tcPr>
          <w:p w14:paraId="23814E29" w14:textId="77777777" w:rsidR="002F4F3D" w:rsidRDefault="002F4F3D" w:rsidP="008E40F6">
            <w:pPr>
              <w:pStyle w:val="TableParagraph"/>
              <w:spacing w:before="84" w:line="254" w:lineRule="auto"/>
              <w:ind w:right="231"/>
              <w:rPr>
                <w:sz w:val="18"/>
              </w:rPr>
            </w:pPr>
            <w:r>
              <w:rPr>
                <w:color w:val="231F20"/>
                <w:sz w:val="18"/>
              </w:rPr>
              <w:t>6.7.3 Understands major ongoing trends and developments in the broad health care field</w:t>
            </w:r>
          </w:p>
        </w:tc>
        <w:tc>
          <w:tcPr>
            <w:tcW w:w="4253" w:type="dxa"/>
            <w:gridSpan w:val="3"/>
          </w:tcPr>
          <w:p w14:paraId="32A03890" w14:textId="77777777" w:rsidR="002F4F3D" w:rsidRPr="008E40F6" w:rsidRDefault="002F4F3D">
            <w:pPr>
              <w:pStyle w:val="TableParagraph"/>
              <w:rPr>
                <w:sz w:val="18"/>
              </w:rPr>
            </w:pPr>
          </w:p>
        </w:tc>
        <w:tc>
          <w:tcPr>
            <w:tcW w:w="1134" w:type="dxa"/>
          </w:tcPr>
          <w:p w14:paraId="47A6B298" w14:textId="77777777" w:rsidR="002F4F3D" w:rsidRPr="008E40F6" w:rsidRDefault="002F4F3D">
            <w:pPr>
              <w:pStyle w:val="TableParagraph"/>
              <w:rPr>
                <w:sz w:val="18"/>
              </w:rPr>
            </w:pPr>
          </w:p>
        </w:tc>
        <w:tc>
          <w:tcPr>
            <w:tcW w:w="3119" w:type="dxa"/>
            <w:gridSpan w:val="2"/>
          </w:tcPr>
          <w:p w14:paraId="611E5998" w14:textId="77777777" w:rsidR="002F4F3D" w:rsidRPr="008E40F6" w:rsidRDefault="002F4F3D">
            <w:pPr>
              <w:pStyle w:val="TableParagraph"/>
              <w:rPr>
                <w:sz w:val="18"/>
              </w:rPr>
            </w:pPr>
          </w:p>
        </w:tc>
        <w:tc>
          <w:tcPr>
            <w:tcW w:w="1559" w:type="dxa"/>
          </w:tcPr>
          <w:p w14:paraId="645FF708" w14:textId="77777777" w:rsidR="002F4F3D" w:rsidRPr="008E40F6" w:rsidRDefault="002F4F3D">
            <w:pPr>
              <w:pStyle w:val="TableParagraph"/>
              <w:rPr>
                <w:sz w:val="18"/>
              </w:rPr>
            </w:pPr>
          </w:p>
        </w:tc>
      </w:tr>
      <w:tr w:rsidR="005F6FA7" w:rsidRPr="008E40F6" w14:paraId="28DCFECE" w14:textId="77777777" w:rsidTr="005F6FA7">
        <w:trPr>
          <w:gridBefore w:val="1"/>
          <w:wBefore w:w="28" w:type="dxa"/>
          <w:trHeight w:val="1023"/>
        </w:trPr>
        <w:tc>
          <w:tcPr>
            <w:tcW w:w="2411" w:type="dxa"/>
          </w:tcPr>
          <w:p w14:paraId="779A323A" w14:textId="77777777" w:rsidR="002F4F3D" w:rsidRDefault="002F4F3D">
            <w:pPr>
              <w:pStyle w:val="TableParagraph"/>
              <w:rPr>
                <w:rFonts w:ascii="Times New Roman"/>
                <w:sz w:val="18"/>
              </w:rPr>
            </w:pPr>
          </w:p>
        </w:tc>
        <w:tc>
          <w:tcPr>
            <w:tcW w:w="3401" w:type="dxa"/>
          </w:tcPr>
          <w:p w14:paraId="7185D487" w14:textId="77777777" w:rsidR="002F4F3D" w:rsidRDefault="002F4F3D" w:rsidP="008E40F6">
            <w:pPr>
              <w:pStyle w:val="TableParagraph"/>
              <w:spacing w:before="84" w:line="254" w:lineRule="auto"/>
              <w:ind w:right="262"/>
              <w:rPr>
                <w:sz w:val="18"/>
              </w:rPr>
            </w:pPr>
            <w:r>
              <w:rPr>
                <w:color w:val="231F20"/>
                <w:sz w:val="18"/>
              </w:rPr>
              <w:t>6.7.4 Understanding ‘Web 2.0’ and information technology tools and their application within healthcare delivery and professional osteopathic practice</w:t>
            </w:r>
          </w:p>
        </w:tc>
        <w:tc>
          <w:tcPr>
            <w:tcW w:w="4253" w:type="dxa"/>
            <w:gridSpan w:val="3"/>
          </w:tcPr>
          <w:p w14:paraId="363729D1" w14:textId="77777777" w:rsidR="002F4F3D" w:rsidRPr="008E40F6" w:rsidRDefault="002F4F3D">
            <w:pPr>
              <w:pStyle w:val="TableParagraph"/>
              <w:rPr>
                <w:sz w:val="18"/>
              </w:rPr>
            </w:pPr>
          </w:p>
        </w:tc>
        <w:tc>
          <w:tcPr>
            <w:tcW w:w="1134" w:type="dxa"/>
          </w:tcPr>
          <w:p w14:paraId="7D4C0A9E" w14:textId="77777777" w:rsidR="002F4F3D" w:rsidRPr="008E40F6" w:rsidRDefault="002F4F3D">
            <w:pPr>
              <w:pStyle w:val="TableParagraph"/>
              <w:rPr>
                <w:sz w:val="18"/>
              </w:rPr>
            </w:pPr>
          </w:p>
        </w:tc>
        <w:tc>
          <w:tcPr>
            <w:tcW w:w="3119" w:type="dxa"/>
            <w:gridSpan w:val="2"/>
          </w:tcPr>
          <w:p w14:paraId="69404B7A" w14:textId="77777777" w:rsidR="002F4F3D" w:rsidRPr="008E40F6" w:rsidRDefault="002F4F3D">
            <w:pPr>
              <w:pStyle w:val="TableParagraph"/>
              <w:rPr>
                <w:sz w:val="18"/>
              </w:rPr>
            </w:pPr>
          </w:p>
        </w:tc>
        <w:tc>
          <w:tcPr>
            <w:tcW w:w="1559" w:type="dxa"/>
          </w:tcPr>
          <w:p w14:paraId="629C7FBA" w14:textId="77777777" w:rsidR="002F4F3D" w:rsidRPr="008E40F6" w:rsidRDefault="002F4F3D">
            <w:pPr>
              <w:pStyle w:val="TableParagraph"/>
              <w:rPr>
                <w:sz w:val="18"/>
              </w:rPr>
            </w:pPr>
          </w:p>
        </w:tc>
      </w:tr>
    </w:tbl>
    <w:p w14:paraId="2E09202B" w14:textId="77777777" w:rsidR="00EA5158" w:rsidRDefault="00EA5158" w:rsidP="001F7325">
      <w:pPr>
        <w:pStyle w:val="BodyText"/>
      </w:pPr>
      <w:bookmarkStart w:id="0" w:name="page18"/>
      <w:bookmarkEnd w:id="0"/>
    </w:p>
    <w:sectPr w:rsidR="00EA5158">
      <w:pgSz w:w="16840" w:h="11910" w:orient="landscape"/>
      <w:pgMar w:top="560" w:right="42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D6C"/>
    <w:multiLevelType w:val="hybridMultilevel"/>
    <w:tmpl w:val="3C46A654"/>
    <w:lvl w:ilvl="0" w:tplc="500C2EB4">
      <w:numFmt w:val="bullet"/>
      <w:lvlText w:val="•"/>
      <w:lvlJc w:val="left"/>
      <w:pPr>
        <w:ind w:left="396" w:hanging="284"/>
      </w:pPr>
      <w:rPr>
        <w:rFonts w:ascii="Arial" w:eastAsia="Arial" w:hAnsi="Arial" w:cs="Arial" w:hint="default"/>
        <w:color w:val="231F20"/>
        <w:w w:val="99"/>
        <w:sz w:val="18"/>
        <w:szCs w:val="18"/>
        <w:lang w:val="en-US" w:eastAsia="en-US" w:bidi="ar-SA"/>
      </w:rPr>
    </w:lvl>
    <w:lvl w:ilvl="1" w:tplc="209A2830">
      <w:numFmt w:val="bullet"/>
      <w:lvlText w:val="•"/>
      <w:lvlJc w:val="left"/>
      <w:pPr>
        <w:ind w:left="698" w:hanging="284"/>
      </w:pPr>
      <w:rPr>
        <w:rFonts w:hint="default"/>
        <w:lang w:val="en-US" w:eastAsia="en-US" w:bidi="ar-SA"/>
      </w:rPr>
    </w:lvl>
    <w:lvl w:ilvl="2" w:tplc="39225AF2">
      <w:numFmt w:val="bullet"/>
      <w:lvlText w:val="•"/>
      <w:lvlJc w:val="left"/>
      <w:pPr>
        <w:ind w:left="997" w:hanging="284"/>
      </w:pPr>
      <w:rPr>
        <w:rFonts w:hint="default"/>
        <w:lang w:val="en-US" w:eastAsia="en-US" w:bidi="ar-SA"/>
      </w:rPr>
    </w:lvl>
    <w:lvl w:ilvl="3" w:tplc="83C2169E">
      <w:numFmt w:val="bullet"/>
      <w:lvlText w:val="•"/>
      <w:lvlJc w:val="left"/>
      <w:pPr>
        <w:ind w:left="1296" w:hanging="284"/>
      </w:pPr>
      <w:rPr>
        <w:rFonts w:hint="default"/>
        <w:lang w:val="en-US" w:eastAsia="en-US" w:bidi="ar-SA"/>
      </w:rPr>
    </w:lvl>
    <w:lvl w:ilvl="4" w:tplc="226CFA0C">
      <w:numFmt w:val="bullet"/>
      <w:lvlText w:val="•"/>
      <w:lvlJc w:val="left"/>
      <w:pPr>
        <w:ind w:left="1594" w:hanging="284"/>
      </w:pPr>
      <w:rPr>
        <w:rFonts w:hint="default"/>
        <w:lang w:val="en-US" w:eastAsia="en-US" w:bidi="ar-SA"/>
      </w:rPr>
    </w:lvl>
    <w:lvl w:ilvl="5" w:tplc="2C60D0D6">
      <w:numFmt w:val="bullet"/>
      <w:lvlText w:val="•"/>
      <w:lvlJc w:val="left"/>
      <w:pPr>
        <w:ind w:left="1893" w:hanging="284"/>
      </w:pPr>
      <w:rPr>
        <w:rFonts w:hint="default"/>
        <w:lang w:val="en-US" w:eastAsia="en-US" w:bidi="ar-SA"/>
      </w:rPr>
    </w:lvl>
    <w:lvl w:ilvl="6" w:tplc="390252C0">
      <w:numFmt w:val="bullet"/>
      <w:lvlText w:val="•"/>
      <w:lvlJc w:val="left"/>
      <w:pPr>
        <w:ind w:left="2192" w:hanging="284"/>
      </w:pPr>
      <w:rPr>
        <w:rFonts w:hint="default"/>
        <w:lang w:val="en-US" w:eastAsia="en-US" w:bidi="ar-SA"/>
      </w:rPr>
    </w:lvl>
    <w:lvl w:ilvl="7" w:tplc="0D14133E">
      <w:numFmt w:val="bullet"/>
      <w:lvlText w:val="•"/>
      <w:lvlJc w:val="left"/>
      <w:pPr>
        <w:ind w:left="2490" w:hanging="284"/>
      </w:pPr>
      <w:rPr>
        <w:rFonts w:hint="default"/>
        <w:lang w:val="en-US" w:eastAsia="en-US" w:bidi="ar-SA"/>
      </w:rPr>
    </w:lvl>
    <w:lvl w:ilvl="8" w:tplc="A1D88CB6">
      <w:numFmt w:val="bullet"/>
      <w:lvlText w:val="•"/>
      <w:lvlJc w:val="left"/>
      <w:pPr>
        <w:ind w:left="2789" w:hanging="28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58"/>
    <w:rsid w:val="00014792"/>
    <w:rsid w:val="0006745D"/>
    <w:rsid w:val="000912E3"/>
    <w:rsid w:val="00096147"/>
    <w:rsid w:val="000A0A4A"/>
    <w:rsid w:val="000A5AC3"/>
    <w:rsid w:val="000B1837"/>
    <w:rsid w:val="000B6F78"/>
    <w:rsid w:val="000C7DB4"/>
    <w:rsid w:val="000D6BFF"/>
    <w:rsid w:val="00107AA2"/>
    <w:rsid w:val="001302D3"/>
    <w:rsid w:val="0013482C"/>
    <w:rsid w:val="0017391B"/>
    <w:rsid w:val="0019338C"/>
    <w:rsid w:val="001B4CEB"/>
    <w:rsid w:val="001F7325"/>
    <w:rsid w:val="002001B0"/>
    <w:rsid w:val="00217810"/>
    <w:rsid w:val="00233691"/>
    <w:rsid w:val="0028201C"/>
    <w:rsid w:val="002D6546"/>
    <w:rsid w:val="002F4F3D"/>
    <w:rsid w:val="00347CCC"/>
    <w:rsid w:val="0038478F"/>
    <w:rsid w:val="003B4088"/>
    <w:rsid w:val="004215BD"/>
    <w:rsid w:val="00424AED"/>
    <w:rsid w:val="00450EB7"/>
    <w:rsid w:val="00462C38"/>
    <w:rsid w:val="004879BF"/>
    <w:rsid w:val="004E672F"/>
    <w:rsid w:val="004F1831"/>
    <w:rsid w:val="004F52D5"/>
    <w:rsid w:val="004F59E5"/>
    <w:rsid w:val="00501203"/>
    <w:rsid w:val="00506525"/>
    <w:rsid w:val="00514038"/>
    <w:rsid w:val="00531CB3"/>
    <w:rsid w:val="005C2C58"/>
    <w:rsid w:val="005E6E1C"/>
    <w:rsid w:val="005F6FA7"/>
    <w:rsid w:val="00633EBB"/>
    <w:rsid w:val="006354BB"/>
    <w:rsid w:val="007B2954"/>
    <w:rsid w:val="0080050A"/>
    <w:rsid w:val="00862263"/>
    <w:rsid w:val="008E40F6"/>
    <w:rsid w:val="009221ED"/>
    <w:rsid w:val="0092730F"/>
    <w:rsid w:val="009678AC"/>
    <w:rsid w:val="00A138E5"/>
    <w:rsid w:val="00AA2AA5"/>
    <w:rsid w:val="00AC2E56"/>
    <w:rsid w:val="00AD06F5"/>
    <w:rsid w:val="00AD4507"/>
    <w:rsid w:val="00B43205"/>
    <w:rsid w:val="00B764E0"/>
    <w:rsid w:val="00B943C3"/>
    <w:rsid w:val="00BC2581"/>
    <w:rsid w:val="00C24D7F"/>
    <w:rsid w:val="00C32BCD"/>
    <w:rsid w:val="00C65A30"/>
    <w:rsid w:val="00C715F3"/>
    <w:rsid w:val="00CB2063"/>
    <w:rsid w:val="00CB2DDC"/>
    <w:rsid w:val="00CB6E5E"/>
    <w:rsid w:val="00CC4451"/>
    <w:rsid w:val="00CD188D"/>
    <w:rsid w:val="00D7713F"/>
    <w:rsid w:val="00DA1F44"/>
    <w:rsid w:val="00DB38B5"/>
    <w:rsid w:val="00DC3AD9"/>
    <w:rsid w:val="00DD3399"/>
    <w:rsid w:val="00DD4BB6"/>
    <w:rsid w:val="00DF6784"/>
    <w:rsid w:val="00E467EA"/>
    <w:rsid w:val="00EA3EC1"/>
    <w:rsid w:val="00EA4059"/>
    <w:rsid w:val="00EA5158"/>
    <w:rsid w:val="00EB1B2A"/>
    <w:rsid w:val="00EB2704"/>
    <w:rsid w:val="00EC7AF4"/>
    <w:rsid w:val="00EF7BD7"/>
    <w:rsid w:val="00F041AC"/>
    <w:rsid w:val="00F169FD"/>
    <w:rsid w:val="00F20B16"/>
    <w:rsid w:val="00F36434"/>
    <w:rsid w:val="00F60505"/>
    <w:rsid w:val="00FA0AD3"/>
    <w:rsid w:val="00FB309E"/>
    <w:rsid w:val="00FE7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CE14"/>
  <w15:docId w15:val="{1B9CC1EC-62E3-0240-8A32-4EFDDD37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3877</Words>
  <Characters>22101</Characters>
  <Application>Microsoft Office Word</Application>
  <DocSecurity>0</DocSecurity>
  <Lines>184</Lines>
  <Paragraphs>51</Paragraphs>
  <ScaleCrop>false</ScaleCrop>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Heslop</dc:creator>
  <cp:lastModifiedBy>Tim Friedlander</cp:lastModifiedBy>
  <cp:revision>3</cp:revision>
  <dcterms:created xsi:type="dcterms:W3CDTF">2021-04-05T23:05:00Z</dcterms:created>
  <dcterms:modified xsi:type="dcterms:W3CDTF">2022-04-18T21:28:00Z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Adobe InDesign 16.1 (Macintosh)</vt:lpwstr>
  </property>
  <property fmtid="{D5CDD505-2E9C-101B-9397-08002B2CF9AE}" pid="4" name="LastSaved">
    <vt:filetime>2021-04-05T00:00:00Z</vt:filetime>
  </property>
</Properties>
</file>